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81E1" w14:textId="37E758DF" w:rsidR="00FF10FD" w:rsidRDefault="00F959B5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noProof/>
          <w:sz w:val="24"/>
          <w:szCs w:val="24"/>
        </w:rPr>
        <w:drawing>
          <wp:inline distT="0" distB="0" distL="0" distR="0" wp14:anchorId="41494518" wp14:editId="1E9E322A">
            <wp:extent cx="6120130" cy="8432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96E3" w14:textId="57A304B5" w:rsidR="00CC6FA6" w:rsidRDefault="00CC6FA6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23F8802D" w14:textId="0F5A11D2" w:rsidR="00481F23" w:rsidRDefault="00481F23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0D6A661B" w14:textId="77777777" w:rsidR="00481F23" w:rsidRDefault="00481F23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21149795" w14:textId="1F1B6EEE" w:rsidR="00490F43" w:rsidRDefault="00490F43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AUTODICHIARAZIONE RELATIVA AL</w:t>
      </w:r>
    </w:p>
    <w:p w14:paraId="2E07E9E0" w14:textId="4802F3D0" w:rsidR="00490F43" w:rsidRDefault="00490F43" w:rsidP="00260B8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RISPETTO DEI PRINCIPI PREVISTI PER GLI INTERVENTI DEL PNRR</w:t>
      </w:r>
    </w:p>
    <w:p w14:paraId="3B9A8329" w14:textId="45DBD1DB" w:rsidR="00CC6FA6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1D0E934E" w14:textId="77777777" w:rsidR="00481F23" w:rsidRPr="00CC6FA6" w:rsidRDefault="00481F23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3247B63D" w14:textId="77777777" w:rsid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481F23">
        <w:rPr>
          <w:rFonts w:ascii="Garamond-Bold" w:hAnsi="Garamond-Bold" w:cs="Garamond-Bold"/>
          <w:b/>
          <w:bCs/>
          <w:sz w:val="24"/>
          <w:szCs w:val="24"/>
        </w:rPr>
        <w:t xml:space="preserve">Avviso a candidare operazioni per la formazione di </w:t>
      </w:r>
    </w:p>
    <w:p w14:paraId="3CDF8F7A" w14:textId="04271C3A" w:rsid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G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iardiniere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 d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’arte per giardini e parchi storici</w:t>
      </w:r>
    </w:p>
    <w:p w14:paraId="6B729D48" w14:textId="77777777" w:rsidR="00481F23" w:rsidRP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2046289F" w14:textId="6A23D14C" w:rsidR="00481F23" w:rsidRP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481F23">
        <w:rPr>
          <w:rFonts w:ascii="Garamond-Bold" w:hAnsi="Garamond-Bold" w:cs="Garamond-Bold"/>
          <w:b/>
          <w:bCs/>
          <w:sz w:val="24"/>
          <w:szCs w:val="24"/>
        </w:rPr>
        <w:t xml:space="preserve">Piano nazionale di ripresa e resilienza – </w:t>
      </w:r>
      <w:r>
        <w:rPr>
          <w:rFonts w:ascii="Garamond-Bold" w:hAnsi="Garamond-Bold" w:cs="Garamond-Bold"/>
          <w:b/>
          <w:bCs/>
          <w:sz w:val="24"/>
          <w:szCs w:val="24"/>
        </w:rPr>
        <w:t>M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isura 1: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“</w:t>
      </w:r>
      <w:r>
        <w:rPr>
          <w:rFonts w:ascii="Garamond-Bold" w:hAnsi="Garamond-Bold" w:cs="Garamond-Bold"/>
          <w:b/>
          <w:bCs/>
          <w:sz w:val="24"/>
          <w:szCs w:val="24"/>
        </w:rPr>
        <w:t>D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 xml:space="preserve">igitalizzazione, innovazione, competitività e cultura” 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– 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 xml:space="preserve">Componente 3: </w:t>
      </w:r>
      <w:r>
        <w:rPr>
          <w:rFonts w:ascii="Garamond-Bold" w:hAnsi="Garamond-Bold" w:cs="Garamond-Bold"/>
          <w:b/>
          <w:bCs/>
          <w:sz w:val="24"/>
          <w:szCs w:val="24"/>
        </w:rPr>
        <w:t>C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ultura 4.0 “</w:t>
      </w:r>
      <w:r>
        <w:rPr>
          <w:rFonts w:ascii="Garamond-Bold" w:hAnsi="Garamond-Bold" w:cs="Garamond-Bold"/>
          <w:b/>
          <w:bCs/>
          <w:sz w:val="24"/>
          <w:szCs w:val="24"/>
        </w:rPr>
        <w:t>R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igenerazione di piccoli siti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 c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ulturali, patrimonio culturale, religioso e rurale” -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Investimento 2.3: “</w:t>
      </w:r>
      <w:r w:rsidR="007252B9">
        <w:rPr>
          <w:rFonts w:ascii="Garamond-Bold" w:hAnsi="Garamond-Bold" w:cs="Garamond-Bold"/>
          <w:b/>
          <w:bCs/>
          <w:sz w:val="24"/>
          <w:szCs w:val="24"/>
        </w:rPr>
        <w:t>P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rogrammi per valorizzare l’identità dei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 l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uoghi: parchi e giardini storici”</w:t>
      </w:r>
    </w:p>
    <w:p w14:paraId="33268972" w14:textId="77777777" w:rsid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5F1E7B37" w14:textId="6256B339" w:rsidR="00CC6FA6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481F23">
        <w:rPr>
          <w:rFonts w:ascii="Garamond-Bold" w:hAnsi="Garamond-Bold" w:cs="Garamond-Bold"/>
          <w:b/>
          <w:bCs/>
          <w:sz w:val="24"/>
          <w:szCs w:val="24"/>
        </w:rPr>
        <w:t xml:space="preserve">Programma </w:t>
      </w:r>
      <w:r>
        <w:rPr>
          <w:rFonts w:ascii="Garamond-Bold" w:hAnsi="Garamond-Bold" w:cs="Garamond-Bold"/>
          <w:b/>
          <w:bCs/>
          <w:sz w:val="24"/>
          <w:szCs w:val="24"/>
        </w:rPr>
        <w:t>R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 xml:space="preserve">egionale </w:t>
      </w:r>
      <w:r>
        <w:rPr>
          <w:rFonts w:ascii="Garamond-Bold" w:hAnsi="Garamond-Bold" w:cs="Garamond-Bold"/>
          <w:b/>
          <w:bCs/>
          <w:sz w:val="24"/>
          <w:szCs w:val="24"/>
        </w:rPr>
        <w:t>FSE</w:t>
      </w:r>
      <w:r w:rsidRPr="00481F23">
        <w:rPr>
          <w:rFonts w:ascii="Garamond-Bold" w:hAnsi="Garamond-Bold" w:cs="Garamond-Bold"/>
          <w:b/>
          <w:bCs/>
          <w:sz w:val="24"/>
          <w:szCs w:val="24"/>
        </w:rPr>
        <w:t>+</w:t>
      </w:r>
    </w:p>
    <w:p w14:paraId="073A7FE5" w14:textId="6A492079" w:rsid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126FA936" w14:textId="77777777" w:rsidR="00481F23" w:rsidRPr="00CC6FA6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0A069A94" w14:textId="467661B3" w:rsidR="00490F43" w:rsidRDefault="00490F43" w:rsidP="00260B8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La/Il sottoscritta/o ________________________________________________________________,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nato a _____________________________________________, il 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CF_________________________________, in qualità di organo titolare del potere di impegnare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l’Amministrazione/legale rappresentante</w:t>
      </w:r>
      <w:r w:rsidR="00EA65B6">
        <w:rPr>
          <w:rFonts w:ascii="Garamond" w:hAnsi="Garamond" w:cs="Garamond"/>
          <w:sz w:val="24"/>
          <w:szCs w:val="24"/>
        </w:rPr>
        <w:t xml:space="preserve"> </w:t>
      </w:r>
      <w:r w:rsidR="00EA65B6" w:rsidRPr="00EA65B6">
        <w:rPr>
          <w:rFonts w:ascii="Garamond" w:hAnsi="Garamond" w:cs="Garamond"/>
          <w:sz w:val="24"/>
          <w:szCs w:val="24"/>
        </w:rPr>
        <w:t>o di procuratore/amministratore/direttore generale/dirigente munito di potere di rappresentanza</w:t>
      </w:r>
      <w:r w:rsidR="00EA65B6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>
        <w:rPr>
          <w:rFonts w:ascii="Garamond" w:hAnsi="Garamond" w:cs="Garamond"/>
          <w:sz w:val="24"/>
          <w:szCs w:val="24"/>
        </w:rPr>
        <w:t xml:space="preserve"> di 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 sede legale in Via/piazza __________________________________, n. _____, cap. 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tel._____________________________, posta elettronica certificata (PEC)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____________________________________________________ ai sensi degli artt. 46 e 47 del DPR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n. 445/2000 e quindi consapevole delle responsabilità di ordine amministrativo, civile e penale in caso di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dichiarazioni mendaci, ex art. 76 del DPR medesimo</w:t>
      </w:r>
    </w:p>
    <w:p w14:paraId="710BF561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3A64DEC8" w14:textId="72D1796E" w:rsidR="00490F43" w:rsidRDefault="00490F43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DICHIARA SOTTO LA PROPRIA RESPONSABILITÀ</w:t>
      </w:r>
    </w:p>
    <w:p w14:paraId="692C6014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78FDC1B5" w14:textId="1EE81286" w:rsidR="00D80582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 xml:space="preserve">che </w:t>
      </w:r>
      <w:r w:rsidR="00D80582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presentat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non </w:t>
      </w:r>
      <w:r w:rsidR="00D80582" w:rsidRPr="00446BDE">
        <w:rPr>
          <w:rFonts w:ascii="Garamond" w:hAnsi="Garamond" w:cs="Garamond"/>
          <w:sz w:val="24"/>
          <w:szCs w:val="24"/>
        </w:rPr>
        <w:t>sono</w:t>
      </w:r>
      <w:r w:rsidRPr="00446BDE">
        <w:rPr>
          <w:rFonts w:ascii="Garamond" w:hAnsi="Garamond" w:cs="Garamond"/>
          <w:sz w:val="24"/>
          <w:szCs w:val="24"/>
        </w:rPr>
        <w:t xml:space="preserve"> finanziat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da altre fonti del bilancio dell’Unione europea, in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ottemperanza a quanto previsto dall’art. 9 del Reg. (UE) 2021/241;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</w:p>
    <w:p w14:paraId="31244524" w14:textId="78ACB98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il rispetto del principio di addizionalità del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sostegno dell’Unione europea previsto dall’art.9 del Reg. (UE) 2021/241;</w:t>
      </w:r>
    </w:p>
    <w:p w14:paraId="7CFFA115" w14:textId="79273FFC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di non arrecare un danno significativo agli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obiettivi ambientali, ai sensi dell'articolo 17 del Regolamento (UE) 2020/852;</w:t>
      </w:r>
    </w:p>
    <w:p w14:paraId="34C507DD" w14:textId="02F2A8F0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progettuali è coerente con i principi e gli obblighi specifici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PNRR relativamente al principio del “Do No Significant Harm” (DNSH) e, ove applicabili, ai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principi del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lastRenderedPageBreak/>
        <w:t xml:space="preserve">Tagging </w:t>
      </w:r>
      <w:r w:rsidRPr="00446BDE">
        <w:rPr>
          <w:rFonts w:ascii="Garamond" w:hAnsi="Garamond" w:cs="Garamond"/>
          <w:sz w:val="24"/>
          <w:szCs w:val="24"/>
        </w:rPr>
        <w:t>clima e digitale, della parità di genere (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Gender Equality</w:t>
      </w:r>
      <w:r w:rsidRPr="00446BDE">
        <w:rPr>
          <w:rFonts w:ascii="Garamond" w:hAnsi="Garamond" w:cs="Garamond"/>
          <w:sz w:val="24"/>
          <w:szCs w:val="24"/>
        </w:rPr>
        <w:t>), della protezione 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valorizzazione dei giovani e del superamento dei divari territoriali;</w:t>
      </w:r>
    </w:p>
    <w:p w14:paraId="2ACE7E11" w14:textId="02DDCBAE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delle norme comunitarie e nazionali applicabili,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ivi incluse quelle in materia di trasparenza, uguaglianza di genere e pari opportunità e tutela dei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diversamente abili;</w:t>
      </w:r>
    </w:p>
    <w:p w14:paraId="2508662B" w14:textId="5135F927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 xml:space="preserve">le </w:t>
      </w:r>
      <w:r w:rsidR="004534CA" w:rsidRPr="00446BDE">
        <w:rPr>
          <w:rFonts w:ascii="Garamond" w:hAnsi="Garamond" w:cs="Garamond"/>
          <w:sz w:val="24"/>
          <w:szCs w:val="24"/>
        </w:rPr>
        <w:t>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della normativa europea e nazionale applicabile,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con particolare riferimento ai principi di parità di trattamento, non discriminazione, trasparenza,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proporzionalità e pubblicità;</w:t>
      </w:r>
    </w:p>
    <w:p w14:paraId="40B1E480" w14:textId="158F7D32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adotterà misure adeguate volte a rispettare il principio di sana gestione finanziaria secondo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quanto disciplinato nel Regolamento finanziario (UE, Euratom) 2018/1046 e nell’art. 22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Regolamento (UE) 2021/24</w:t>
      </w:r>
      <w:r w:rsidRPr="00446BDE">
        <w:rPr>
          <w:rFonts w:ascii="MinionPro-Regular" w:hAnsi="MinionPro-Regular" w:cs="MinionPro-Regular"/>
          <w:sz w:val="24"/>
          <w:szCs w:val="24"/>
        </w:rPr>
        <w:t>1</w:t>
      </w:r>
      <w:r w:rsidRPr="00446BDE">
        <w:rPr>
          <w:rFonts w:ascii="Garamond" w:hAnsi="Garamond" w:cs="Garamond"/>
          <w:sz w:val="24"/>
          <w:szCs w:val="24"/>
        </w:rPr>
        <w:t>, in particolare in materia di prevenzione dei conflitti di interessi,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delle frodi, della corruzione e di recupero e restituzione dei fondi che sono stati indebitamente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assegnati;</w:t>
      </w:r>
    </w:p>
    <w:p w14:paraId="2ABD413E" w14:textId="087EB52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disporre delle competenze, risorse e qualifiche professionali, sia tecniche che amministrative,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necessarie per portare a termine </w:t>
      </w:r>
      <w:r w:rsidR="004534CA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e assicurare il raggiungimento di eventuali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milestone e</w:t>
      </w:r>
      <w:r w:rsidR="00554E22"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target </w:t>
      </w:r>
      <w:r w:rsidRPr="00446BDE">
        <w:rPr>
          <w:rFonts w:ascii="Garamond" w:hAnsi="Garamond" w:cs="Garamond"/>
          <w:sz w:val="24"/>
          <w:szCs w:val="24"/>
        </w:rPr>
        <w:t>associati;</w:t>
      </w:r>
    </w:p>
    <w:p w14:paraId="60DA7A08" w14:textId="11E25B8B" w:rsidR="00490F43" w:rsidRPr="007252B9" w:rsidRDefault="00490F43" w:rsidP="00067A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7252B9">
        <w:rPr>
          <w:rFonts w:ascii="Garamond" w:hAnsi="Garamond" w:cs="Garamond"/>
          <w:sz w:val="24"/>
          <w:szCs w:val="24"/>
        </w:rPr>
        <w:t>di aver considerato e valutato tutte le condizioni che possono incidere sull’ottenimento e utilizzo</w:t>
      </w:r>
      <w:r w:rsidR="00554E22" w:rsidRPr="007252B9">
        <w:rPr>
          <w:rFonts w:ascii="Garamond" w:hAnsi="Garamond" w:cs="Garamond"/>
          <w:sz w:val="24"/>
          <w:szCs w:val="24"/>
        </w:rPr>
        <w:t xml:space="preserve"> </w:t>
      </w:r>
      <w:r w:rsidRPr="007252B9">
        <w:rPr>
          <w:rFonts w:ascii="Garamond" w:hAnsi="Garamond" w:cs="Garamond"/>
          <w:sz w:val="24"/>
          <w:szCs w:val="24"/>
        </w:rPr>
        <w:t xml:space="preserve">del finanziamento a valere sulle </w:t>
      </w:r>
      <w:r w:rsidRPr="009A34A3">
        <w:rPr>
          <w:rFonts w:ascii="Garamond" w:hAnsi="Garamond" w:cs="Garamond"/>
          <w:sz w:val="24"/>
          <w:szCs w:val="24"/>
        </w:rPr>
        <w:t xml:space="preserve">risorse </w:t>
      </w:r>
      <w:r w:rsidR="00EA65B6" w:rsidRPr="009A34A3">
        <w:rPr>
          <w:rFonts w:ascii="Garamond" w:hAnsi="Garamond" w:cs="Garamond"/>
          <w:sz w:val="24"/>
          <w:szCs w:val="24"/>
        </w:rPr>
        <w:t xml:space="preserve">della </w:t>
      </w:r>
      <w:r w:rsidR="007252B9" w:rsidRPr="009A34A3">
        <w:rPr>
          <w:rFonts w:ascii="Garamond" w:hAnsi="Garamond" w:cs="Garamond"/>
          <w:sz w:val="24"/>
          <w:szCs w:val="24"/>
        </w:rPr>
        <w:t>Missione 1 – Digitalizzazione, innovazione, competitività e cultura, Component 3 – Cultura 4.0 (M1C3), Misura 2 “Rigenerazione di piccoli siti culturali, patrimonio culturale, religioso e rurale”, Investimento 2.3: “Programmi per valorizzare l’identità dei luoghi: parchi e giardini storici” e</w:t>
      </w:r>
      <w:r w:rsidRPr="007252B9">
        <w:rPr>
          <w:rFonts w:ascii="Garamond" w:hAnsi="Garamond" w:cs="Garamond"/>
          <w:sz w:val="24"/>
          <w:szCs w:val="24"/>
        </w:rPr>
        <w:t xml:space="preserve"> di averne tenuto conto ai fini</w:t>
      </w:r>
      <w:r w:rsidR="00554E22" w:rsidRPr="007252B9">
        <w:rPr>
          <w:rFonts w:ascii="Garamond" w:hAnsi="Garamond" w:cs="Garamond"/>
          <w:sz w:val="24"/>
          <w:szCs w:val="24"/>
        </w:rPr>
        <w:t xml:space="preserve"> </w:t>
      </w:r>
      <w:r w:rsidRPr="007252B9">
        <w:rPr>
          <w:rFonts w:ascii="Garamond" w:hAnsi="Garamond" w:cs="Garamond"/>
          <w:sz w:val="24"/>
          <w:szCs w:val="24"/>
        </w:rPr>
        <w:t>dell’elaborazione della proposta progettuale;</w:t>
      </w:r>
    </w:p>
    <w:p w14:paraId="56860959" w14:textId="207A2EF5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essere a conoscenza che l’Amministrazione centrale responsabile di intervento si riserva il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diritto di procedere d’ufficio a verifiche, anche a campione, in ordine alla veridicità delle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dichiarazioni rilasciate in sede di domanda di finanziamento e/o, comunque, nel corso della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procedura, ai sensi e per gli effetti della normativa vigente;</w:t>
      </w:r>
    </w:p>
    <w:p w14:paraId="09421A95" w14:textId="48027449" w:rsidR="00773B12" w:rsidRDefault="00773B1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2186DA" w14:textId="642A0EFE" w:rsidR="00490F43" w:rsidRDefault="00CC6FA6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 SI IMPEGNA A</w:t>
      </w:r>
    </w:p>
    <w:p w14:paraId="56B493C0" w14:textId="77777777" w:rsidR="006457B8" w:rsidRDefault="006457B8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53029521" w14:textId="6E51D1E8" w:rsidR="00490F43" w:rsidRPr="003053D6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avviare tempestivamente le attività progettuali per non incorrere in ritardi attuativi e concludere</w:t>
      </w:r>
      <w:r w:rsidR="004534CA" w:rsidRPr="00110CC4">
        <w:rPr>
          <w:rFonts w:ascii="Garamond" w:hAnsi="Garamond" w:cs="Garamond"/>
          <w:sz w:val="24"/>
          <w:szCs w:val="24"/>
        </w:rPr>
        <w:t xml:space="preserve"> le Operazioni </w:t>
      </w:r>
      <w:r w:rsidRPr="00110CC4">
        <w:rPr>
          <w:rFonts w:ascii="Garamond" w:hAnsi="Garamond" w:cs="Garamond"/>
          <w:sz w:val="24"/>
          <w:szCs w:val="24"/>
        </w:rPr>
        <w:t xml:space="preserve">nella forma, nei modi e nei tempi previsti </w:t>
      </w:r>
      <w:r w:rsidR="004534CA" w:rsidRPr="00110CC4">
        <w:rPr>
          <w:rFonts w:ascii="Garamond" w:hAnsi="Garamond" w:cs="Garamond"/>
          <w:sz w:val="24"/>
          <w:szCs w:val="24"/>
        </w:rPr>
        <w:t xml:space="preserve">dei termini previsti </w:t>
      </w:r>
      <w:r w:rsidR="007252B9" w:rsidRPr="003053D6">
        <w:rPr>
          <w:rFonts w:ascii="Garamond" w:hAnsi="Garamond" w:cs="Garamond"/>
          <w:sz w:val="24"/>
          <w:szCs w:val="24"/>
        </w:rPr>
        <w:t xml:space="preserve">al Punto S. “Termini per l’avvio delle operazioni” </w:t>
      </w:r>
      <w:r w:rsidR="004534CA" w:rsidRPr="003053D6">
        <w:rPr>
          <w:rFonts w:ascii="Garamond" w:hAnsi="Garamond" w:cs="Garamond"/>
          <w:sz w:val="24"/>
          <w:szCs w:val="24"/>
        </w:rPr>
        <w:t xml:space="preserve">dell’Avviso </w:t>
      </w:r>
      <w:r w:rsidR="00260B8E" w:rsidRPr="003053D6">
        <w:rPr>
          <w:rFonts w:ascii="Garamond" w:hAnsi="Garamond" w:cs="Garamond"/>
          <w:sz w:val="24"/>
          <w:szCs w:val="24"/>
        </w:rPr>
        <w:t xml:space="preserve">pubblico </w:t>
      </w:r>
      <w:r w:rsidRPr="003053D6">
        <w:rPr>
          <w:rFonts w:ascii="Garamond" w:hAnsi="Garamond" w:cs="Garamond"/>
          <w:sz w:val="24"/>
          <w:szCs w:val="24"/>
        </w:rPr>
        <w:t xml:space="preserve">e di sottoporre </w:t>
      </w:r>
      <w:r w:rsidR="004534CA" w:rsidRPr="003053D6">
        <w:rPr>
          <w:rFonts w:ascii="Garamond" w:hAnsi="Garamond" w:cs="Garamond"/>
          <w:sz w:val="24"/>
          <w:szCs w:val="24"/>
        </w:rPr>
        <w:t xml:space="preserve">alla Regione Emilia- Romagna </w:t>
      </w:r>
      <w:r w:rsidRPr="003053D6">
        <w:rPr>
          <w:rFonts w:ascii="Garamond" w:hAnsi="Garamond" w:cs="Garamond"/>
          <w:sz w:val="24"/>
          <w:szCs w:val="24"/>
        </w:rPr>
        <w:t>le eventuali modifiche al</w:t>
      </w:r>
      <w:r w:rsidR="004534CA" w:rsidRPr="003053D6">
        <w:rPr>
          <w:rFonts w:ascii="Garamond" w:hAnsi="Garamond" w:cs="Garamond"/>
          <w:sz w:val="24"/>
          <w:szCs w:val="24"/>
        </w:rPr>
        <w:t>l’Operazione</w:t>
      </w:r>
      <w:r w:rsidR="00110CC4" w:rsidRPr="003053D6">
        <w:rPr>
          <w:rFonts w:ascii="Garamond" w:hAnsi="Garamond" w:cs="Garamond"/>
          <w:sz w:val="24"/>
          <w:szCs w:val="24"/>
        </w:rPr>
        <w:t xml:space="preserve"> nei limiti previsti al</w:t>
      </w:r>
      <w:r w:rsidR="007252B9" w:rsidRPr="003053D6">
        <w:rPr>
          <w:rFonts w:ascii="Garamond" w:hAnsi="Garamond" w:cs="Garamond"/>
          <w:sz w:val="24"/>
          <w:szCs w:val="24"/>
        </w:rPr>
        <w:t xml:space="preserve"> Punto N. “Modifiche/variazioni dell’operazione”</w:t>
      </w:r>
      <w:r w:rsidR="00110CC4" w:rsidRPr="003053D6">
        <w:rPr>
          <w:rFonts w:ascii="Garamond" w:hAnsi="Garamond" w:cs="Garamond"/>
          <w:sz w:val="24"/>
          <w:szCs w:val="24"/>
        </w:rPr>
        <w:t xml:space="preserve"> del predetto Avviso</w:t>
      </w:r>
      <w:r w:rsidR="00260B8E" w:rsidRPr="003053D6">
        <w:rPr>
          <w:rFonts w:ascii="Garamond" w:hAnsi="Garamond" w:cs="Garamond"/>
          <w:sz w:val="24"/>
          <w:szCs w:val="24"/>
        </w:rPr>
        <w:t xml:space="preserve"> pubblico</w:t>
      </w:r>
      <w:r w:rsidR="00B91FF9" w:rsidRPr="003053D6">
        <w:rPr>
          <w:rFonts w:ascii="Garamond" w:hAnsi="Garamond" w:cs="Garamond"/>
          <w:sz w:val="24"/>
          <w:szCs w:val="24"/>
        </w:rPr>
        <w:t>;</w:t>
      </w:r>
    </w:p>
    <w:p w14:paraId="2CD65CF0" w14:textId="6BA18E8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adottare un sistema di contabilità separata (o una codificazione contabile adeguata)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informatizzata per tutte le transazioni relative al</w:t>
      </w:r>
      <w:r w:rsidR="004534CA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 xml:space="preserve"> per assicurare la tracciabilità dell’utilizzo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delle risorse del PNRR</w:t>
      </w:r>
      <w:r w:rsidR="004534CA">
        <w:rPr>
          <w:rStyle w:val="Rimandonotaapidipagina"/>
          <w:rFonts w:ascii="Garamond" w:hAnsi="Garamond" w:cs="Garamond"/>
          <w:sz w:val="24"/>
          <w:szCs w:val="24"/>
        </w:rPr>
        <w:footnoteReference w:id="2"/>
      </w:r>
      <w:r w:rsidRPr="00110CC4">
        <w:rPr>
          <w:rFonts w:ascii="Garamond" w:hAnsi="Garamond" w:cs="Garamond"/>
          <w:sz w:val="24"/>
          <w:szCs w:val="24"/>
        </w:rPr>
        <w:t>;</w:t>
      </w:r>
    </w:p>
    <w:p w14:paraId="58D4A3DA" w14:textId="10534CC0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effettuare i controlli di gestione e i controlli amministrativo-contabili previsti dalla legislazione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nazionale applicabile per garantire la regolarità delle procedure e delle spese sostenute prima di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rendicontarle </w:t>
      </w:r>
      <w:r w:rsidR="00D85607" w:rsidRPr="00110CC4">
        <w:rPr>
          <w:rFonts w:ascii="Garamond" w:hAnsi="Garamond" w:cs="Garamond"/>
          <w:sz w:val="24"/>
          <w:szCs w:val="24"/>
        </w:rPr>
        <w:t>alla Regione Emilia-Romagna</w:t>
      </w:r>
      <w:r w:rsidRPr="00110CC4">
        <w:rPr>
          <w:rFonts w:ascii="Garamond" w:hAnsi="Garamond" w:cs="Garamond"/>
          <w:sz w:val="24"/>
          <w:szCs w:val="24"/>
        </w:rPr>
        <w:t>, nonché la riferibilità delle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spese al</w:t>
      </w:r>
      <w:r w:rsidR="00B91FF9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 xml:space="preserve"> ammess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Pr="00110CC4">
        <w:rPr>
          <w:rFonts w:ascii="Garamond" w:hAnsi="Garamond" w:cs="Garamond"/>
          <w:sz w:val="24"/>
          <w:szCs w:val="24"/>
        </w:rPr>
        <w:t xml:space="preserve"> al finanziamento sul PNRR;</w:t>
      </w:r>
    </w:p>
    <w:p w14:paraId="24197CA8" w14:textId="5C2464A9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presentare la rendicontazione dei costi esposti maturati nei tempi e nei modi previsti dall’</w:t>
      </w:r>
      <w:r w:rsidR="00D85607" w:rsidRPr="00110CC4">
        <w:rPr>
          <w:rFonts w:ascii="Garamond" w:hAnsi="Garamond" w:cs="Garamond"/>
          <w:sz w:val="24"/>
          <w:szCs w:val="24"/>
        </w:rPr>
        <w:t>A</w:t>
      </w:r>
      <w:r w:rsidRPr="00110CC4">
        <w:rPr>
          <w:rFonts w:ascii="Garamond" w:hAnsi="Garamond" w:cs="Garamond"/>
          <w:sz w:val="24"/>
          <w:szCs w:val="24"/>
        </w:rPr>
        <w:t>vviso</w:t>
      </w:r>
      <w:r w:rsidR="00260B8E">
        <w:rPr>
          <w:rFonts w:ascii="Garamond" w:hAnsi="Garamond" w:cs="Garamond"/>
          <w:sz w:val="24"/>
          <w:szCs w:val="24"/>
        </w:rPr>
        <w:t xml:space="preserve"> pubblico</w:t>
      </w:r>
      <w:r w:rsidR="0090104B">
        <w:rPr>
          <w:rFonts w:ascii="Garamond" w:hAnsi="Garamond" w:cs="Garamond"/>
          <w:sz w:val="24"/>
          <w:szCs w:val="24"/>
        </w:rPr>
        <w:t xml:space="preserve"> e</w:t>
      </w:r>
      <w:r w:rsidR="00D85607" w:rsidRPr="00110CC4">
        <w:rPr>
          <w:rFonts w:ascii="Garamond" w:hAnsi="Garamond" w:cs="Garamond"/>
          <w:sz w:val="24"/>
          <w:szCs w:val="24"/>
        </w:rPr>
        <w:t xml:space="preserve"> dalla D.G.R. n. 1298 del 14/09/2015</w:t>
      </w:r>
      <w:r w:rsidR="0090104B">
        <w:rPr>
          <w:rFonts w:ascii="Garamond" w:hAnsi="Garamond" w:cs="Garamond"/>
          <w:sz w:val="24"/>
          <w:szCs w:val="24"/>
        </w:rPr>
        <w:t>;</w:t>
      </w:r>
    </w:p>
    <w:p w14:paraId="2595D7B7" w14:textId="2CD0B6C7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gli adempimenti in materia di trasparenza amministrativa ex D.lgs. 25 maggio 2016, n.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97 e gli obblighi in materia di comunicazione e informazione previsti dall’art. 34 del Regolamento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(UE) 2021/241 indicando nella documentazione progettuale che </w:t>
      </w:r>
      <w:r w:rsidR="00DC5F97" w:rsidRPr="00110CC4">
        <w:rPr>
          <w:rFonts w:ascii="Garamond" w:hAnsi="Garamond" w:cs="Garamond"/>
          <w:sz w:val="24"/>
          <w:szCs w:val="24"/>
        </w:rPr>
        <w:t>le Operazioni sono</w:t>
      </w:r>
      <w:r w:rsidRPr="00110CC4">
        <w:rPr>
          <w:rFonts w:ascii="Garamond" w:hAnsi="Garamond" w:cs="Garamond"/>
          <w:sz w:val="24"/>
          <w:szCs w:val="24"/>
        </w:rPr>
        <w:t xml:space="preserve"> finanziat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nell’ambito </w:t>
      </w:r>
      <w:r w:rsidRPr="00110CC4">
        <w:rPr>
          <w:rFonts w:ascii="Garamond" w:hAnsi="Garamond" w:cs="Garamond"/>
          <w:sz w:val="24"/>
          <w:szCs w:val="24"/>
        </w:rPr>
        <w:lastRenderedPageBreak/>
        <w:t>del PNRR, con una esplicita dichiarazione di finanziamento che reciti "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finanziato</w:t>
      </w:r>
      <w:r w:rsidR="00726922"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dall'Unione europea - NextGenerationEU</w:t>
      </w:r>
      <w:r w:rsidRPr="00110CC4">
        <w:rPr>
          <w:rFonts w:ascii="Garamond" w:hAnsi="Garamond" w:cs="Garamond"/>
          <w:sz w:val="24"/>
          <w:szCs w:val="24"/>
        </w:rPr>
        <w:t>" e valorizzando l’emblema dell’Unione europea;</w:t>
      </w:r>
    </w:p>
    <w:p w14:paraId="3FF96B67" w14:textId="788E18E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l’obbligo di rilevazione e imputazione nel sistema informatico</w:t>
      </w:r>
      <w:r w:rsidR="00D85607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dei dati di monitoraggio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sull’avanzamento procedurale, fisico e finanziario del</w:t>
      </w:r>
      <w:r w:rsidR="00DC5F97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>, dall’art. 22.2 lettera d) del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Regolamento (UE) 2021/241</w:t>
      </w:r>
      <w:r w:rsidR="00E80469">
        <w:rPr>
          <w:rFonts w:ascii="Garamond" w:hAnsi="Garamond" w:cs="Garamond"/>
          <w:sz w:val="24"/>
          <w:szCs w:val="24"/>
        </w:rPr>
        <w:t>;</w:t>
      </w:r>
    </w:p>
    <w:p w14:paraId="5FD2B60A" w14:textId="2C6E1062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 xml:space="preserve">comprovare il conseguimento dei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target e dei milestone </w:t>
      </w:r>
      <w:r w:rsidRPr="00110CC4">
        <w:rPr>
          <w:rFonts w:ascii="Garamond" w:hAnsi="Garamond" w:cs="Garamond"/>
          <w:sz w:val="24"/>
          <w:szCs w:val="24"/>
        </w:rPr>
        <w:t>associati agli interventi con la produzione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l’imputazione nel sistema informatico della documentazione probatoria pertinente;</w:t>
      </w:r>
      <w:r w:rsidR="006457B8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assicurare 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conservazione della documentazione progettuale in fascicoli cartacei o informatici ai fini della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completa tracciabilità delle operazioni - nel rispetto di quanto previsto dal D.lgs. 82/2005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ss.mm.ii. e all’art. 9 punto 4 del </w:t>
      </w:r>
      <w:r w:rsidR="00726922" w:rsidRPr="00110CC4">
        <w:rPr>
          <w:rFonts w:ascii="Garamond" w:hAnsi="Garamond" w:cs="Garamond"/>
          <w:sz w:val="24"/>
          <w:szCs w:val="24"/>
        </w:rPr>
        <w:t>decreto-legge</w:t>
      </w:r>
      <w:r w:rsidRPr="00110CC4">
        <w:rPr>
          <w:rFonts w:ascii="Garamond" w:hAnsi="Garamond" w:cs="Garamond"/>
          <w:sz w:val="24"/>
          <w:szCs w:val="24"/>
        </w:rPr>
        <w:t xml:space="preserve"> 77 del 31 maggio 2021, convertito con legge 29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luglio 2021, n. 108 - che, nelle diverse fasi di controllo e verifica previste dal sistema di gestione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e controllo del PNRR, dovranno essere messi prontamente a disposizione su richiesta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</w:t>
      </w:r>
      <w:r w:rsidR="006457B8" w:rsidRPr="00110CC4">
        <w:rPr>
          <w:rFonts w:ascii="Garamond" w:hAnsi="Garamond" w:cs="Garamond"/>
          <w:sz w:val="24"/>
          <w:szCs w:val="24"/>
        </w:rPr>
        <w:t>a Regione Emilia-Romagna</w:t>
      </w:r>
      <w:r w:rsidRPr="00110CC4">
        <w:rPr>
          <w:rFonts w:ascii="Garamond" w:hAnsi="Garamond" w:cs="Garamond"/>
          <w:sz w:val="24"/>
          <w:szCs w:val="24"/>
        </w:rPr>
        <w:t>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dell’Unità di Audit, della Commissione europea, dell’OLAF, della Corte dei Conti europea (ECA),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della Procura europea (EPPO) e delle competenti Autorità giudiziarie nazionali.</w:t>
      </w:r>
    </w:p>
    <w:p w14:paraId="13EA79F8" w14:textId="77777777" w:rsidR="00726922" w:rsidRDefault="0072692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C2527D6" w14:textId="77777777" w:rsidR="00E80469" w:rsidRDefault="00E80469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9DCDB1C" w14:textId="77777777" w:rsidR="001A5F27" w:rsidRPr="00B72742" w:rsidRDefault="001A5F27" w:rsidP="001A5F27">
      <w:pPr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08CEA761" w14:textId="77777777" w:rsidR="001A5F27" w:rsidRDefault="001A5F27" w:rsidP="001A5F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Luogo e data</w:t>
      </w:r>
    </w:p>
    <w:p w14:paraId="7AF7DE6B" w14:textId="77777777" w:rsidR="001A5F27" w:rsidRPr="00CF5AC5" w:rsidRDefault="001A5F27" w:rsidP="001A5F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121CB931" w14:textId="77777777" w:rsidR="001A5F27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2F94C43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0EFA0C5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Nominativo e firma</w:t>
      </w:r>
    </w:p>
    <w:p w14:paraId="63F79E46" w14:textId="77777777" w:rsidR="001A5F27" w:rsidRPr="00CF5AC5" w:rsidRDefault="001A5F27" w:rsidP="001A5F27">
      <w:pPr>
        <w:jc w:val="both"/>
      </w:pPr>
      <w:r w:rsidRPr="00CF5AC5">
        <w:rPr>
          <w:rFonts w:ascii="Garamond" w:hAnsi="Garamond" w:cs="Garamond"/>
          <w:sz w:val="24"/>
          <w:szCs w:val="24"/>
        </w:rPr>
        <w:t>_________________________________________</w:t>
      </w:r>
    </w:p>
    <w:p w14:paraId="2D7FD52C" w14:textId="77777777" w:rsidR="001A5F27" w:rsidRPr="00CF5AC5" w:rsidRDefault="001A5F27" w:rsidP="001A5F27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C21C87C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Si allega copia fotostatica del documento di identità, in corso di validità (art. 38 del D.P.R. 445/2000 e</w:t>
      </w:r>
    </w:p>
    <w:p w14:paraId="57150C2C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ss.mm.ii).</w:t>
      </w:r>
    </w:p>
    <w:p w14:paraId="5D80C6A1" w14:textId="77777777" w:rsidR="001A5F27" w:rsidRDefault="001A5F27" w:rsidP="001A5F27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F4A2C18" w14:textId="4DB2A7D1" w:rsidR="008410D7" w:rsidRDefault="008410D7" w:rsidP="001A5F27">
      <w:pPr>
        <w:autoSpaceDE w:val="0"/>
        <w:autoSpaceDN w:val="0"/>
        <w:adjustRightInd w:val="0"/>
        <w:spacing w:after="0" w:line="240" w:lineRule="auto"/>
        <w:jc w:val="both"/>
      </w:pPr>
    </w:p>
    <w:sectPr w:rsidR="00841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0447" w14:textId="77777777" w:rsidR="00C14C50" w:rsidRDefault="00C14C50" w:rsidP="00554E22">
      <w:pPr>
        <w:spacing w:after="0" w:line="240" w:lineRule="auto"/>
      </w:pPr>
      <w:r>
        <w:separator/>
      </w:r>
    </w:p>
  </w:endnote>
  <w:endnote w:type="continuationSeparator" w:id="0">
    <w:p w14:paraId="3CDA7D1E" w14:textId="77777777" w:rsidR="00C14C50" w:rsidRDefault="00C14C50" w:rsidP="0055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1316" w14:textId="77777777" w:rsidR="00C14C50" w:rsidRDefault="00C14C50" w:rsidP="00554E22">
      <w:pPr>
        <w:spacing w:after="0" w:line="240" w:lineRule="auto"/>
      </w:pPr>
      <w:r>
        <w:separator/>
      </w:r>
    </w:p>
  </w:footnote>
  <w:footnote w:type="continuationSeparator" w:id="0">
    <w:p w14:paraId="6BD5045B" w14:textId="77777777" w:rsidR="00C14C50" w:rsidRDefault="00C14C50" w:rsidP="00554E22">
      <w:pPr>
        <w:spacing w:after="0" w:line="240" w:lineRule="auto"/>
      </w:pPr>
      <w:r>
        <w:continuationSeparator/>
      </w:r>
    </w:p>
  </w:footnote>
  <w:footnote w:id="1">
    <w:p w14:paraId="736F6A4D" w14:textId="6CCA37ED" w:rsidR="00EA65B6" w:rsidRDefault="00EA65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A65B6">
        <w:rPr>
          <w:rFonts w:ascii="Garamond" w:hAnsi="Garamond" w:cs="Garamond"/>
        </w:rPr>
        <w:t>Se persona diversa dal legale rappresentante, precisare anche gli estremi dell’atto di procura</w:t>
      </w:r>
    </w:p>
  </w:footnote>
  <w:footnote w:id="2">
    <w:p w14:paraId="30A82F10" w14:textId="49FAFC9E" w:rsidR="004534CA" w:rsidRDefault="004534CA">
      <w:pPr>
        <w:pStyle w:val="Testonotaapidipagina"/>
      </w:pPr>
      <w:r>
        <w:rPr>
          <w:rStyle w:val="Rimandonotaapidipagina"/>
        </w:rPr>
        <w:footnoteRef/>
      </w:r>
      <w:r w:rsidR="00D85607">
        <w:t xml:space="preserve"> </w:t>
      </w:r>
      <w:r w:rsidR="00D85607" w:rsidRPr="00D85607">
        <w:rPr>
          <w:rFonts w:ascii="Garamond" w:hAnsi="Garamond" w:cs="Garamond"/>
        </w:rPr>
        <w:t>Ad esempio</w:t>
      </w:r>
      <w:r w:rsidR="00D85607">
        <w:t>,</w:t>
      </w:r>
      <w:r>
        <w:t xml:space="preserve"> </w:t>
      </w:r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890"/>
    <w:multiLevelType w:val="hybridMultilevel"/>
    <w:tmpl w:val="DA269CDC"/>
    <w:lvl w:ilvl="0" w:tplc="B352BDCC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02ABC"/>
    <w:multiLevelType w:val="hybridMultilevel"/>
    <w:tmpl w:val="6E9CE478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618"/>
    <w:multiLevelType w:val="hybridMultilevel"/>
    <w:tmpl w:val="5C0C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3D55"/>
    <w:multiLevelType w:val="hybridMultilevel"/>
    <w:tmpl w:val="EB526024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86610">
    <w:abstractNumId w:val="2"/>
  </w:num>
  <w:num w:numId="2" w16cid:durableId="353771532">
    <w:abstractNumId w:val="3"/>
  </w:num>
  <w:num w:numId="3" w16cid:durableId="2045058864">
    <w:abstractNumId w:val="1"/>
  </w:num>
  <w:num w:numId="4" w16cid:durableId="136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3"/>
    <w:rsid w:val="000254DF"/>
    <w:rsid w:val="000C7F50"/>
    <w:rsid w:val="00110CC4"/>
    <w:rsid w:val="001A5F27"/>
    <w:rsid w:val="00246A28"/>
    <w:rsid w:val="00260B8E"/>
    <w:rsid w:val="003053D6"/>
    <w:rsid w:val="00446BDE"/>
    <w:rsid w:val="004534CA"/>
    <w:rsid w:val="00481F23"/>
    <w:rsid w:val="00490F43"/>
    <w:rsid w:val="004E44BA"/>
    <w:rsid w:val="00554E22"/>
    <w:rsid w:val="00626C3F"/>
    <w:rsid w:val="006457B8"/>
    <w:rsid w:val="00671C98"/>
    <w:rsid w:val="00706D8C"/>
    <w:rsid w:val="007252B9"/>
    <w:rsid w:val="00726922"/>
    <w:rsid w:val="00773B12"/>
    <w:rsid w:val="007C1AE3"/>
    <w:rsid w:val="008410D7"/>
    <w:rsid w:val="0090104B"/>
    <w:rsid w:val="00925AFF"/>
    <w:rsid w:val="009A34A3"/>
    <w:rsid w:val="009B15F8"/>
    <w:rsid w:val="00B36A81"/>
    <w:rsid w:val="00B91FF9"/>
    <w:rsid w:val="00C14C50"/>
    <w:rsid w:val="00CC6FA6"/>
    <w:rsid w:val="00D80582"/>
    <w:rsid w:val="00D85607"/>
    <w:rsid w:val="00DC5F97"/>
    <w:rsid w:val="00E80469"/>
    <w:rsid w:val="00EA65B6"/>
    <w:rsid w:val="00F50558"/>
    <w:rsid w:val="00F959B5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A71D"/>
  <w15:chartTrackingRefBased/>
  <w15:docId w15:val="{A1461B8A-DE6B-48BA-8CB2-849A20A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4E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4E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4E2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9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DD48-DB37-4D12-A0BE-D05B55EC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Dall'Oca Matteo</cp:lastModifiedBy>
  <cp:revision>8</cp:revision>
  <dcterms:created xsi:type="dcterms:W3CDTF">2022-07-04T09:51:00Z</dcterms:created>
  <dcterms:modified xsi:type="dcterms:W3CDTF">2022-09-13T21:35:00Z</dcterms:modified>
</cp:coreProperties>
</file>