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  <w:ind w:left="113"/>
      </w:pPr>
      <w:r>
        <w:rPr>
          <w:spacing w:val="-1"/>
          <w:w w:val="105"/>
        </w:rPr>
        <w:t>Allegato</w:t>
      </w:r>
      <w:r>
        <w:rPr>
          <w:spacing w:val="-17"/>
          <w:w w:val="105"/>
        </w:rPr>
        <w:t> </w:t>
      </w:r>
      <w:r>
        <w:rPr>
          <w:w w:val="105"/>
        </w:rPr>
        <w:t>A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tabs>
          <w:tab w:pos="5989" w:val="left" w:leader="none"/>
        </w:tabs>
        <w:ind w:left="113"/>
      </w:pPr>
      <w:r>
        <w:rPr>
          <w:w w:val="105"/>
        </w:rPr>
        <w:t>Domanda</w:t>
      </w:r>
      <w:r>
        <w:rPr>
          <w:spacing w:val="-5"/>
          <w:w w:val="105"/>
        </w:rPr>
        <w:t> </w:t>
      </w:r>
      <w:r>
        <w:rPr>
          <w:w w:val="105"/>
        </w:rPr>
        <w:t>di</w:t>
      </w:r>
      <w:r>
        <w:rPr>
          <w:spacing w:val="-5"/>
          <w:w w:val="105"/>
        </w:rPr>
        <w:t> </w:t>
      </w:r>
      <w:r>
        <w:rPr>
          <w:w w:val="105"/>
        </w:rPr>
        <w:t>concessione</w:t>
      </w:r>
      <w:r>
        <w:rPr>
          <w:spacing w:val="-2"/>
          <w:w w:val="105"/>
        </w:rPr>
        <w:t> </w:t>
      </w:r>
      <w:r>
        <w:rPr>
          <w:w w:val="105"/>
        </w:rPr>
        <w:t>Bando</w:t>
      </w:r>
      <w:r>
        <w:rPr>
          <w:spacing w:val="3"/>
        </w:rPr>
        <w:t> </w:t>
      </w:r>
      <w:r>
        <w:rPr>
          <w:w w:val="105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</w:pPr>
    </w:p>
    <w:p>
      <w:pPr>
        <w:pStyle w:val="BodyText"/>
        <w:spacing w:before="90"/>
        <w:ind w:left="113"/>
      </w:pPr>
      <w:r>
        <w:rPr>
          <w:w w:val="105"/>
        </w:rPr>
        <w:t>Da</w:t>
      </w:r>
      <w:r>
        <w:rPr>
          <w:spacing w:val="-5"/>
          <w:w w:val="105"/>
        </w:rPr>
        <w:t> </w:t>
      </w:r>
      <w:r>
        <w:rPr>
          <w:w w:val="105"/>
        </w:rPr>
        <w:t>firmare</w:t>
      </w:r>
      <w:r>
        <w:rPr>
          <w:spacing w:val="-5"/>
          <w:w w:val="105"/>
        </w:rPr>
        <w:t> </w:t>
      </w:r>
      <w:r>
        <w:rPr>
          <w:w w:val="105"/>
        </w:rPr>
        <w:t>digitalmente</w:t>
      </w:r>
      <w:r>
        <w:rPr>
          <w:spacing w:val="-4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5"/>
          <w:w w:val="105"/>
        </w:rPr>
        <w:t> </w:t>
      </w:r>
      <w:r>
        <w:rPr>
          <w:w w:val="105"/>
        </w:rPr>
        <w:t>inviare</w:t>
      </w:r>
      <w:r>
        <w:rPr>
          <w:spacing w:val="-3"/>
          <w:w w:val="105"/>
        </w:rPr>
        <w:t> </w:t>
      </w:r>
      <w:r>
        <w:rPr>
          <w:w w:val="105"/>
        </w:rPr>
        <w:t>via</w:t>
      </w:r>
      <w:r>
        <w:rPr>
          <w:spacing w:val="-5"/>
          <w:w w:val="105"/>
        </w:rPr>
        <w:t> </w:t>
      </w:r>
      <w:r>
        <w:rPr>
          <w:w w:val="105"/>
        </w:rPr>
        <w:t>P.E.C.</w:t>
      </w:r>
      <w:r>
        <w:rPr>
          <w:spacing w:val="-3"/>
          <w:w w:val="105"/>
        </w:rPr>
        <w:t> </w:t>
      </w:r>
      <w:r>
        <w:rPr>
          <w:w w:val="105"/>
        </w:rPr>
        <w:t>a</w:t>
      </w:r>
    </w:p>
    <w:p>
      <w:pPr>
        <w:pStyle w:val="BodyText"/>
        <w:spacing w:before="139"/>
        <w:ind w:left="113"/>
      </w:pPr>
      <w:hyperlink r:id="rId5">
        <w:r>
          <w:rPr>
            <w:color w:val="0000FF"/>
            <w:w w:val="105"/>
            <w:u w:val="single" w:color="0000FF"/>
          </w:rPr>
          <w:t>strumentifinanziaridgcli@postacert.regione.emilia-romagna.it</w:t>
        </w:r>
      </w:hyperlink>
    </w:p>
    <w:p>
      <w:pPr>
        <w:pStyle w:val="BodyText"/>
        <w:rPr>
          <w:sz w:val="25"/>
        </w:rPr>
      </w:pPr>
    </w:p>
    <w:p>
      <w:pPr>
        <w:pStyle w:val="BodyText"/>
        <w:tabs>
          <w:tab w:pos="3215" w:val="left" w:leader="none"/>
          <w:tab w:pos="7948" w:val="left" w:leader="none"/>
        </w:tabs>
        <w:spacing w:before="90"/>
        <w:ind w:left="113"/>
      </w:pPr>
      <w:r>
        <w:rPr>
          <w:w w:val="105"/>
        </w:rPr>
        <w:t>Il</w:t>
      </w:r>
      <w:r>
        <w:rPr>
          <w:spacing w:val="1"/>
          <w:w w:val="105"/>
        </w:rPr>
        <w:t> </w:t>
      </w:r>
      <w:r>
        <w:rPr>
          <w:w w:val="105"/>
        </w:rPr>
        <w:t>sottoscritto</w:t>
      </w:r>
      <w:r>
        <w:rPr>
          <w:w w:val="105"/>
          <w:u w:val="single"/>
        </w:rPr>
        <w:tab/>
      </w:r>
      <w:r>
        <w:rPr>
          <w:w w:val="105"/>
        </w:rPr>
        <w:t>legale</w:t>
      </w:r>
      <w:r>
        <w:rPr>
          <w:spacing w:val="1"/>
          <w:w w:val="105"/>
        </w:rPr>
        <w:t> </w:t>
      </w:r>
      <w:r>
        <w:rPr>
          <w:w w:val="105"/>
        </w:rPr>
        <w:t>rappresentante</w:t>
      </w:r>
      <w:r>
        <w:rPr>
          <w:spacing w:val="1"/>
          <w:w w:val="105"/>
        </w:rPr>
        <w:t> </w:t>
      </w:r>
      <w:r>
        <w:rPr>
          <w:w w:val="105"/>
        </w:rPr>
        <w:t>dell’ente</w:t>
      </w:r>
      <w:r>
        <w:rPr>
          <w:w w:val="105"/>
          <w:u w:val="single"/>
        </w:rPr>
        <w:tab/>
      </w:r>
      <w:r>
        <w:rPr>
          <w:w w:val="105"/>
        </w:rPr>
        <w:t>codice</w:t>
      </w:r>
      <w:r>
        <w:rPr>
          <w:spacing w:val="1"/>
          <w:w w:val="105"/>
        </w:rPr>
        <w:t> </w:t>
      </w:r>
      <w:r>
        <w:rPr>
          <w:w w:val="105"/>
        </w:rPr>
        <w:t>organismo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w:pict>
          <v:shape style="position:absolute;margin-left:56.664001pt;margin-top:9.125386pt;width:69.150pt;height:.1pt;mso-position-horizontal-relative:page;mso-position-vertical-relative:paragraph;z-index:-15728640;mso-wrap-distance-left:0;mso-wrap-distance-right:0" coordorigin="1133,183" coordsize="1383,0" path="m1133,183l2516,183e" filled="false" stroked="true" strokeweight=".5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90" w:after="0"/>
        <w:ind w:left="833" w:right="0" w:hanging="361"/>
        <w:jc w:val="both"/>
        <w:rPr>
          <w:sz w:val="24"/>
        </w:rPr>
      </w:pPr>
      <w:r>
        <w:rPr>
          <w:w w:val="105"/>
          <w:sz w:val="24"/>
        </w:rPr>
        <w:t>dichiara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che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l’ente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rappresentato:</w:t>
      </w:r>
    </w:p>
    <w:p>
      <w:pPr>
        <w:pStyle w:val="BodyText"/>
        <w:rPr>
          <w:sz w:val="33"/>
        </w:rPr>
      </w:pPr>
    </w:p>
    <w:p>
      <w:pPr>
        <w:pStyle w:val="BodyText"/>
        <w:tabs>
          <w:tab w:pos="3397" w:val="left" w:leader="none"/>
          <w:tab w:pos="5870" w:val="left" w:leader="none"/>
          <w:tab w:pos="7622" w:val="left" w:leader="none"/>
        </w:tabs>
        <w:ind w:left="113"/>
      </w:pPr>
      <w:r>
        <w:rPr>
          <w:w w:val="105"/>
        </w:rPr>
        <w:t>ha</w:t>
      </w:r>
      <w:r>
        <w:rPr>
          <w:spacing w:val="-3"/>
          <w:w w:val="105"/>
        </w:rPr>
        <w:t> </w:t>
      </w:r>
      <w:r>
        <w:rPr>
          <w:w w:val="105"/>
        </w:rPr>
        <w:t>incorporato</w:t>
      </w:r>
      <w:r>
        <w:rPr>
          <w:spacing w:val="-3"/>
          <w:w w:val="105"/>
        </w:rPr>
        <w:t> </w:t>
      </w:r>
      <w:r>
        <w:rPr>
          <w:w w:val="105"/>
        </w:rPr>
        <w:t>l’ente</w:t>
      </w:r>
      <w:r>
        <w:rPr>
          <w:w w:val="105"/>
          <w:u w:val="single"/>
        </w:rPr>
        <w:tab/>
      </w:r>
      <w:r>
        <w:rPr>
          <w:w w:val="105"/>
        </w:rPr>
        <w:t>codice</w:t>
      </w:r>
      <w:r>
        <w:rPr>
          <w:spacing w:val="-2"/>
          <w:w w:val="105"/>
        </w:rPr>
        <w:t> </w:t>
      </w:r>
      <w:r>
        <w:rPr>
          <w:w w:val="105"/>
        </w:rPr>
        <w:t>organismo</w:t>
      </w:r>
      <w:r>
        <w:rPr>
          <w:w w:val="105"/>
          <w:u w:val="single"/>
        </w:rPr>
        <w:tab/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data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563" w:right="4547"/>
        <w:jc w:val="center"/>
      </w:pPr>
      <w:r>
        <w:rPr>
          <w:w w:val="105"/>
        </w:rPr>
        <w:t>oppure</w:t>
      </w:r>
    </w:p>
    <w:p>
      <w:pPr>
        <w:pStyle w:val="BodyText"/>
        <w:rPr>
          <w:sz w:val="33"/>
        </w:rPr>
      </w:pPr>
    </w:p>
    <w:p>
      <w:pPr>
        <w:pStyle w:val="BodyText"/>
        <w:tabs>
          <w:tab w:pos="5542" w:val="left" w:leader="none"/>
          <w:tab w:pos="8202" w:val="left" w:leader="none"/>
          <w:tab w:pos="9639" w:val="left" w:leader="none"/>
        </w:tabs>
        <w:spacing w:line="360" w:lineRule="auto"/>
        <w:ind w:left="149" w:right="134"/>
        <w:jc w:val="center"/>
      </w:pPr>
      <w:r>
        <w:rPr>
          <w:w w:val="105"/>
        </w:rPr>
        <w:t>ha</w:t>
      </w:r>
      <w:r>
        <w:rPr>
          <w:spacing w:val="-2"/>
          <w:w w:val="105"/>
        </w:rPr>
        <w:t> </w:t>
      </w:r>
      <w:r>
        <w:rPr>
          <w:w w:val="105"/>
        </w:rPr>
        <w:t>acquisito un</w:t>
      </w:r>
      <w:r>
        <w:rPr>
          <w:spacing w:val="-4"/>
          <w:w w:val="105"/>
        </w:rPr>
        <w:t> </w:t>
      </w:r>
      <w:r>
        <w:rPr>
          <w:w w:val="105"/>
        </w:rPr>
        <w:t>ramo</w:t>
      </w:r>
      <w:r>
        <w:rPr>
          <w:spacing w:val="-2"/>
          <w:w w:val="105"/>
        </w:rPr>
        <w:t> </w:t>
      </w:r>
      <w:r>
        <w:rPr>
          <w:w w:val="105"/>
        </w:rPr>
        <w:t>di</w:t>
      </w:r>
      <w:r>
        <w:rPr>
          <w:spacing w:val="-1"/>
          <w:w w:val="105"/>
        </w:rPr>
        <w:t> </w:t>
      </w:r>
      <w:r>
        <w:rPr>
          <w:w w:val="105"/>
        </w:rPr>
        <w:t>azienda</w:t>
      </w:r>
      <w:r>
        <w:rPr>
          <w:spacing w:val="-1"/>
          <w:w w:val="105"/>
        </w:rPr>
        <w:t> </w:t>
      </w:r>
      <w:r>
        <w:rPr>
          <w:w w:val="105"/>
        </w:rPr>
        <w:t>dell’ente</w:t>
      </w:r>
      <w:r>
        <w:rPr>
          <w:w w:val="105"/>
          <w:u w:val="single"/>
        </w:rPr>
        <w:tab/>
      </w:r>
      <w:r>
        <w:rPr>
          <w:w w:val="105"/>
        </w:rPr>
        <w:t>codice</w:t>
      </w:r>
      <w:r>
        <w:rPr>
          <w:spacing w:val="-2"/>
          <w:w w:val="105"/>
        </w:rPr>
        <w:t> </w:t>
      </w:r>
      <w:r>
        <w:rPr>
          <w:w w:val="105"/>
        </w:rPr>
        <w:t>organismo</w:t>
      </w:r>
      <w:r>
        <w:rPr>
          <w:w w:val="105"/>
          <w:u w:val="single"/>
        </w:rPr>
        <w:tab/>
      </w:r>
      <w:r>
        <w:rPr>
          <w:w w:val="105"/>
        </w:rPr>
        <w:t>in data</w:t>
      </w:r>
      <w:r>
        <w:rPr>
          <w:w w:val="105"/>
          <w:u w:val="single"/>
        </w:rPr>
        <w:tab/>
      </w:r>
      <w:r>
        <w:rPr>
          <w:spacing w:val="-1"/>
          <w:w w:val="105"/>
        </w:rPr>
        <w:t>;</w:t>
      </w:r>
      <w:r>
        <w:rPr>
          <w:spacing w:val="-60"/>
          <w:w w:val="105"/>
        </w:rPr>
        <w:t> </w:t>
      </w:r>
      <w:r>
        <w:rPr>
          <w:w w:val="105"/>
        </w:rPr>
        <w:t>oppure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8009" w:val="left" w:leader="none"/>
        </w:tabs>
        <w:ind w:left="113"/>
      </w:pPr>
      <w:r>
        <w:rPr>
          <w:w w:val="105"/>
        </w:rPr>
        <w:t>rappresenta</w:t>
      </w:r>
      <w:r>
        <w:rPr>
          <w:spacing w:val="-9"/>
          <w:w w:val="105"/>
        </w:rPr>
        <w:t> </w:t>
      </w:r>
      <w:r>
        <w:rPr>
          <w:w w:val="105"/>
        </w:rPr>
        <w:t>l’esito</w:t>
      </w:r>
      <w:r>
        <w:rPr>
          <w:spacing w:val="-8"/>
          <w:w w:val="105"/>
        </w:rPr>
        <w:t> </w:t>
      </w:r>
      <w:r>
        <w:rPr>
          <w:w w:val="105"/>
        </w:rPr>
        <w:t>della</w:t>
      </w:r>
      <w:r>
        <w:rPr>
          <w:spacing w:val="-9"/>
          <w:w w:val="105"/>
        </w:rPr>
        <w:t> </w:t>
      </w:r>
      <w:r>
        <w:rPr>
          <w:w w:val="105"/>
        </w:rPr>
        <w:t>fusione</w:t>
      </w:r>
      <w:r>
        <w:rPr>
          <w:spacing w:val="-6"/>
          <w:w w:val="105"/>
        </w:rPr>
        <w:t> </w:t>
      </w:r>
      <w:r>
        <w:rPr>
          <w:w w:val="105"/>
        </w:rPr>
        <w:t>per</w:t>
      </w:r>
      <w:r>
        <w:rPr>
          <w:spacing w:val="-9"/>
          <w:w w:val="105"/>
        </w:rPr>
        <w:t> </w:t>
      </w:r>
      <w:r>
        <w:rPr>
          <w:w w:val="105"/>
        </w:rPr>
        <w:t>incorporazione</w:t>
      </w:r>
      <w:r>
        <w:rPr>
          <w:spacing w:val="-7"/>
          <w:w w:val="105"/>
        </w:rPr>
        <w:t> </w:t>
      </w:r>
      <w:r>
        <w:rPr>
          <w:w w:val="105"/>
        </w:rPr>
        <w:t>degli</w:t>
      </w:r>
      <w:r>
        <w:rPr>
          <w:spacing w:val="-7"/>
          <w:w w:val="105"/>
        </w:rPr>
        <w:t> </w:t>
      </w:r>
      <w:r>
        <w:rPr>
          <w:w w:val="105"/>
        </w:rPr>
        <w:t>enti</w:t>
      </w:r>
      <w:r>
        <w:rPr>
          <w:w w:val="105"/>
          <w:u w:val="single"/>
        </w:rPr>
        <w:tab/>
      </w:r>
      <w:r>
        <w:rPr>
          <w:w w:val="105"/>
        </w:rPr>
        <w:t>codici</w:t>
      </w:r>
      <w:r>
        <w:rPr>
          <w:spacing w:val="-9"/>
          <w:w w:val="105"/>
        </w:rPr>
        <w:t> </w:t>
      </w:r>
      <w:r>
        <w:rPr>
          <w:w w:val="105"/>
        </w:rPr>
        <w:t>organismo</w:t>
      </w:r>
    </w:p>
    <w:p>
      <w:pPr>
        <w:pStyle w:val="BodyText"/>
        <w:tabs>
          <w:tab w:pos="1301" w:val="left" w:leader="none"/>
        </w:tabs>
        <w:spacing w:before="137"/>
        <w:ind w:left="113"/>
      </w:pPr>
      <w:r>
        <w:rPr>
          <w:w w:val="105"/>
          <w:u w:val="single"/>
        </w:rPr>
        <w:t> </w:t>
      </w:r>
      <w:r>
        <w:rPr>
          <w:u w:val="single"/>
        </w:rPr>
        <w:tab/>
      </w:r>
      <w:r>
        <w:rPr>
          <w:w w:val="105"/>
        </w:rPr>
        <w:t>avvenuta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data</w:t>
      </w:r>
    </w:p>
    <w:p>
      <w:pPr>
        <w:pStyle w:val="BodyText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0" w:after="0"/>
        <w:ind w:left="833" w:right="0" w:hanging="361"/>
        <w:jc w:val="both"/>
        <w:rPr>
          <w:sz w:val="24"/>
        </w:rPr>
      </w:pPr>
      <w:r>
        <w:rPr>
          <w:w w:val="105"/>
          <w:sz w:val="24"/>
        </w:rPr>
        <w:t>chiede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concessione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contributo,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tal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fine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dichiara: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</w:tabs>
        <w:spacing w:line="360" w:lineRule="auto" w:before="148" w:after="0"/>
        <w:ind w:left="1181" w:right="103" w:hanging="360"/>
        <w:jc w:val="both"/>
        <w:rPr>
          <w:sz w:val="24"/>
        </w:rPr>
      </w:pPr>
      <w:r>
        <w:rPr>
          <w:w w:val="105"/>
          <w:sz w:val="24"/>
        </w:rPr>
        <w:t>valore medio della produzione degli anni 2021 e 2022 di tutti gli enti che hanno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compiuto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il processo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fusione, incorporazione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o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acquisizione;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</w:tabs>
        <w:spacing w:line="360" w:lineRule="auto" w:before="11" w:after="0"/>
        <w:ind w:left="1181" w:right="99" w:hanging="360"/>
        <w:jc w:val="both"/>
        <w:rPr>
          <w:sz w:val="24"/>
        </w:rPr>
      </w:pPr>
      <w:r>
        <w:rPr>
          <w:w w:val="105"/>
          <w:sz w:val="24"/>
        </w:rPr>
        <w:t>costo di acquisizione dell’azienda o del ramo d’azienda, come valorizzati nell’atto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pubblico di incorporazione e di acquisizione del ramo d’azienda, o in atti ed accordi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stipulati tra le parti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relativi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all’acquisizione;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360" w:lineRule="auto" w:before="0" w:after="0"/>
        <w:ind w:left="833" w:right="98" w:hanging="360"/>
        <w:jc w:val="both"/>
        <w:rPr>
          <w:sz w:val="24"/>
        </w:rPr>
      </w:pPr>
      <w:r>
        <w:rPr>
          <w:w w:val="105"/>
          <w:sz w:val="24"/>
        </w:rPr>
        <w:t>dichiara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inoltre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regolarità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INPS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INAIL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dell’ente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rappresentato,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nonché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l’insussistenza di cause di divieto, sospensione o decadenza previste dall’art. 67 del D.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Lgs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n.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159/2011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(Codice antimafia);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360" w:lineRule="auto" w:before="0" w:after="0"/>
        <w:ind w:left="833" w:right="101" w:hanging="360"/>
        <w:jc w:val="both"/>
        <w:rPr>
          <w:sz w:val="24"/>
        </w:rPr>
      </w:pPr>
      <w:r>
        <w:rPr>
          <w:w w:val="105"/>
          <w:sz w:val="24"/>
        </w:rPr>
        <w:t>si impegna a fornire tutta la documentazione necessaria alla comprova dei suddetti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requisiti, ai fini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della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liquidazione</w:t>
      </w:r>
      <w:r>
        <w:rPr>
          <w:spacing w:val="2"/>
          <w:w w:val="105"/>
          <w:sz w:val="24"/>
        </w:rPr>
        <w:t> </w:t>
      </w:r>
      <w:r>
        <w:rPr>
          <w:w w:val="105"/>
          <w:sz w:val="24"/>
        </w:rPr>
        <w:t>del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contributo.</w:t>
      </w:r>
    </w:p>
    <w:sectPr>
      <w:type w:val="continuous"/>
      <w:pgSz w:w="11910" w:h="16840"/>
      <w:pgMar w:top="132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33" w:hanging="360"/>
        <w:jc w:val="left"/>
      </w:pPr>
      <w:rPr>
        <w:rFonts w:hint="default" w:ascii="Times New Roman" w:hAnsi="Times New Roman" w:eastAsia="Times New Roman" w:cs="Times New Roman"/>
        <w:spacing w:val="-2"/>
        <w:w w:val="105"/>
        <w:sz w:val="24"/>
        <w:szCs w:val="24"/>
        <w:lang w:val="it-IT" w:eastAsia="en-US" w:bidi="ar-SA"/>
      </w:rPr>
    </w:lvl>
    <w:lvl w:ilvl="1">
      <w:start w:val="0"/>
      <w:numFmt w:val="bullet"/>
      <w:lvlText w:val="-"/>
      <w:lvlJc w:val="left"/>
      <w:pPr>
        <w:ind w:left="1181" w:hanging="360"/>
      </w:pPr>
      <w:rPr>
        <w:rFonts w:hint="default" w:ascii="Arial MT" w:hAnsi="Arial MT" w:eastAsia="Arial MT" w:cs="Arial MT"/>
        <w:w w:val="104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4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0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9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33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trumentifinanziaridgcli@postacert.regione.emilia-romagna.it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2023-11-08T08:19:17Z</dcterms:created>
  <dcterms:modified xsi:type="dcterms:W3CDTF">2023-11-08T08:19:17Z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2023-11-08T00:00:00Z</vt:filetime>
  </property>
</Properties>
</file>