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1C3">
        <w:rPr>
          <w:rFonts w:ascii="Arial" w:hAnsi="Arial" w:cs="Arial"/>
          <w:b/>
          <w:sz w:val="24"/>
          <w:szCs w:val="24"/>
        </w:rPr>
        <w:t>I giovani NEET in Emilia-Romagna</w:t>
      </w:r>
    </w:p>
    <w:p w:rsid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 xml:space="preserve">Sono </w:t>
      </w:r>
      <w:r w:rsidRPr="00A051C3">
        <w:rPr>
          <w:rFonts w:ascii="Arial" w:hAnsi="Arial" w:cs="Arial"/>
          <w:b/>
          <w:sz w:val="24"/>
          <w:szCs w:val="24"/>
        </w:rPr>
        <w:t>112 mila</w:t>
      </w:r>
      <w:r w:rsidRPr="00A051C3">
        <w:rPr>
          <w:rFonts w:ascii="Arial" w:hAnsi="Arial" w:cs="Arial"/>
          <w:sz w:val="24"/>
          <w:szCs w:val="24"/>
        </w:rPr>
        <w:t xml:space="preserve"> in Emilia-Romagna i giovani inattivi, non più inseriti in un percorso scolastico/formativo e neppure impegnati in un’attività professionale. Entrambi i raggruppamenti costituiscono i NEET (</w:t>
      </w:r>
      <w:proofErr w:type="spellStart"/>
      <w:r w:rsidRPr="00A051C3">
        <w:rPr>
          <w:rFonts w:ascii="Arial" w:hAnsi="Arial" w:cs="Arial"/>
          <w:i/>
          <w:iCs/>
          <w:sz w:val="24"/>
          <w:szCs w:val="24"/>
        </w:rPr>
        <w:t>Not</w:t>
      </w:r>
      <w:proofErr w:type="spellEnd"/>
      <w:r w:rsidRPr="00A051C3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A051C3">
        <w:rPr>
          <w:rFonts w:ascii="Arial" w:hAnsi="Arial" w:cs="Arial"/>
          <w:i/>
          <w:iCs/>
          <w:sz w:val="24"/>
          <w:szCs w:val="24"/>
        </w:rPr>
        <w:t>Education</w:t>
      </w:r>
      <w:proofErr w:type="spellEnd"/>
      <w:r w:rsidRPr="00A051C3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A051C3">
        <w:rPr>
          <w:rFonts w:ascii="Arial" w:hAnsi="Arial" w:cs="Arial"/>
          <w:i/>
          <w:iCs/>
          <w:sz w:val="24"/>
          <w:szCs w:val="24"/>
        </w:rPr>
        <w:t>Employment</w:t>
      </w:r>
      <w:proofErr w:type="spellEnd"/>
      <w:r w:rsidRPr="00A051C3">
        <w:rPr>
          <w:rFonts w:ascii="Arial" w:hAnsi="Arial" w:cs="Arial"/>
          <w:i/>
          <w:iCs/>
          <w:sz w:val="24"/>
          <w:szCs w:val="24"/>
        </w:rPr>
        <w:t xml:space="preserve"> or Training</w:t>
      </w:r>
      <w:r w:rsidRPr="00A051C3">
        <w:rPr>
          <w:rFonts w:ascii="Arial" w:hAnsi="Arial" w:cs="Arial"/>
          <w:sz w:val="24"/>
          <w:szCs w:val="24"/>
        </w:rPr>
        <w:t>) che, a seguito della prolungata assenza dal mercato del lavoro o dal sistema formativo, rischiano maggiormente di rimanere intrappolati tra marginalità e povertà, di non acquisire le necessarie competenze per un successivo inserimento professionale.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 xml:space="preserve">Nel 2007 rappresentavano il 9,6% della corrispondente popolazione residente compresa tra i 15 e i 29 anni, nel 2013 sono diventati il 18,8%. L’incremento in valore assoluto risulta particolarmente concentrato nella fascia d’età 19-24 anni. 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138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</w:tblGrid>
      <w:tr w:rsidR="00A051C3" w:rsidRPr="00A051C3" w:rsidTr="00AF2AD9">
        <w:trPr>
          <w:trHeight w:val="294"/>
          <w:jc w:val="center"/>
        </w:trPr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15-18 anni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19-24 anni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25-29 anni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15-29 anni</w:t>
            </w:r>
          </w:p>
        </w:tc>
      </w:tr>
      <w:tr w:rsidR="00A051C3" w:rsidRPr="00A051C3" w:rsidTr="00AF2AD9">
        <w:trPr>
          <w:trHeight w:val="294"/>
          <w:jc w:val="center"/>
        </w:trPr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2004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  <w:tr w:rsidR="00A051C3" w:rsidRPr="00A051C3" w:rsidTr="00AF2AD9">
        <w:trPr>
          <w:trHeight w:val="294"/>
          <w:jc w:val="center"/>
        </w:trPr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2005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  <w:tr w:rsidR="00A051C3" w:rsidRPr="00A051C3" w:rsidTr="00AF2AD9">
        <w:trPr>
          <w:trHeight w:val="294"/>
          <w:jc w:val="center"/>
        </w:trPr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2006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A051C3" w:rsidRPr="00A051C3" w:rsidTr="00AF2AD9">
        <w:trPr>
          <w:trHeight w:val="294"/>
          <w:jc w:val="center"/>
        </w:trPr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2007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</w:tr>
      <w:tr w:rsidR="00A051C3" w:rsidRPr="00A051C3" w:rsidTr="00AF2AD9">
        <w:trPr>
          <w:trHeight w:val="294"/>
          <w:jc w:val="center"/>
        </w:trPr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2008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</w:tr>
      <w:tr w:rsidR="00A051C3" w:rsidRPr="00A051C3" w:rsidTr="00AF2AD9">
        <w:trPr>
          <w:trHeight w:val="294"/>
          <w:jc w:val="center"/>
        </w:trPr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2009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  <w:tr w:rsidR="00A051C3" w:rsidRPr="00A051C3" w:rsidTr="00AF2AD9">
        <w:trPr>
          <w:trHeight w:val="294"/>
          <w:jc w:val="center"/>
        </w:trPr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</w:tr>
      <w:tr w:rsidR="00A051C3" w:rsidRPr="00A051C3" w:rsidTr="00AF2AD9">
        <w:trPr>
          <w:trHeight w:val="294"/>
          <w:jc w:val="center"/>
        </w:trPr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2011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</w:tr>
      <w:tr w:rsidR="00A051C3" w:rsidRPr="00A051C3" w:rsidTr="00AF2AD9">
        <w:trPr>
          <w:trHeight w:val="294"/>
          <w:jc w:val="center"/>
        </w:trPr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</w:tr>
      <w:tr w:rsidR="00A051C3" w:rsidRPr="00A051C3" w:rsidTr="00AF2AD9">
        <w:trPr>
          <w:trHeight w:val="294"/>
          <w:jc w:val="center"/>
        </w:trPr>
        <w:tc>
          <w:tcPr>
            <w:tcW w:w="1304" w:type="dxa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</w:tr>
    </w:tbl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>Dal confronto per genere emerge come la percentuale di NEET sia più elevata tra le giovani donne rispetto ai ragazzi (22,1% e 15,7% rispettivamente).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1C3">
        <w:rPr>
          <w:rFonts w:ascii="Arial" w:hAnsi="Arial" w:cs="Arial"/>
          <w:b/>
          <w:sz w:val="24"/>
          <w:szCs w:val="24"/>
        </w:rPr>
        <w:br w:type="page"/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1C3">
        <w:rPr>
          <w:rFonts w:ascii="Arial" w:hAnsi="Arial" w:cs="Arial"/>
          <w:b/>
          <w:sz w:val="24"/>
          <w:szCs w:val="24"/>
        </w:rPr>
        <w:lastRenderedPageBreak/>
        <w:t>Il mercato del lavoro in Emilia-Romagna</w:t>
      </w:r>
    </w:p>
    <w:p w:rsid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051C3">
        <w:rPr>
          <w:rFonts w:ascii="Arial" w:hAnsi="Arial" w:cs="Arial"/>
          <w:sz w:val="24"/>
          <w:szCs w:val="24"/>
        </w:rPr>
        <w:t xml:space="preserve">L’Emilia-Romagna ed il Nord Est italiano fino al periodo precedente alla crisi erano caratterizzati dalle percentuali più basse a livello europeo - sotto al 4% - del tasso di disoccupazione. Nello stesso periodo, a livello nazionale il tasso di disoccupazione aveva raggiunto valori ben al di sopra dell’8%. 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 xml:space="preserve">Con la recessione iniziata nel 2008-2009 il tasso di disoccupazione è passato in Emilia-Romagna dal minimo storico nel 2007 (2,9%), al 5,7% nel 2010. 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>Nel 2013 in Emilia-Romagna i disoccupati sono l’8,5%, tasso di disoccupazione più basso rispetto a quello nazionale e a quello dell’EU28 che è pari al 10,8%.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 xml:space="preserve">Nel 2013 le persone in cerca di lavoro in Emilia-Romagna sono complessivamente 179mila, di cui 93mila donne e 86mila uomini, pari rispettivamente al 9,7% e al 7,4% della popolazione attiva. 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 xml:space="preserve">La tabella che segue sintetizza gli andamenti dei principali indicatori del mercato del lavoro relativi all’Emilia-Romagna per classi d’età, mettendo a confronto i valori più recenti (2013), con l’ultimo anno pre-crisi economica (2008). 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883" w:type="pct"/>
        <w:jc w:val="center"/>
        <w:tblInd w:w="250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897"/>
        <w:gridCol w:w="750"/>
        <w:gridCol w:w="684"/>
        <w:gridCol w:w="764"/>
        <w:gridCol w:w="764"/>
        <w:gridCol w:w="684"/>
        <w:gridCol w:w="764"/>
        <w:gridCol w:w="684"/>
        <w:gridCol w:w="684"/>
        <w:gridCol w:w="684"/>
        <w:gridCol w:w="684"/>
        <w:gridCol w:w="684"/>
      </w:tblGrid>
      <w:tr w:rsidR="00A051C3" w:rsidRPr="00A051C3" w:rsidTr="00AF2AD9">
        <w:trPr>
          <w:trHeight w:val="300"/>
          <w:jc w:val="center"/>
        </w:trPr>
        <w:tc>
          <w:tcPr>
            <w:tcW w:w="1033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15 anni e più</w:t>
            </w:r>
          </w:p>
        </w:tc>
        <w:tc>
          <w:tcPr>
            <w:tcW w:w="362" w:type="pct"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15-24 anni</w:t>
            </w:r>
          </w:p>
        </w:tc>
        <w:tc>
          <w:tcPr>
            <w:tcW w:w="400" w:type="pct"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15-29 anni</w:t>
            </w:r>
          </w:p>
        </w:tc>
        <w:tc>
          <w:tcPr>
            <w:tcW w:w="350" w:type="pct"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15-64 anni</w:t>
            </w:r>
          </w:p>
        </w:tc>
        <w:tc>
          <w:tcPr>
            <w:tcW w:w="362" w:type="pct"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18-29 anni</w:t>
            </w:r>
          </w:p>
        </w:tc>
        <w:tc>
          <w:tcPr>
            <w:tcW w:w="348" w:type="pct"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20-64 anni</w:t>
            </w:r>
          </w:p>
        </w:tc>
        <w:tc>
          <w:tcPr>
            <w:tcW w:w="350" w:type="pct"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25-34 anni</w:t>
            </w:r>
          </w:p>
        </w:tc>
        <w:tc>
          <w:tcPr>
            <w:tcW w:w="351" w:type="pct"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35-44 anni</w:t>
            </w:r>
          </w:p>
        </w:tc>
        <w:tc>
          <w:tcPr>
            <w:tcW w:w="351" w:type="pct"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45-54 anni</w:t>
            </w:r>
          </w:p>
        </w:tc>
        <w:tc>
          <w:tcPr>
            <w:tcW w:w="349" w:type="pct"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55-64 anni</w:t>
            </w:r>
          </w:p>
        </w:tc>
      </w:tr>
      <w:tr w:rsidR="00A051C3" w:rsidRPr="00A051C3" w:rsidTr="00AF2AD9">
        <w:trPr>
          <w:trHeight w:val="300"/>
          <w:jc w:val="center"/>
        </w:trPr>
        <w:tc>
          <w:tcPr>
            <w:tcW w:w="1033" w:type="pct"/>
            <w:vMerge w:val="restart"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tasso di attivita' (</w:t>
            </w:r>
            <w:proofErr w:type="spellStart"/>
            <w:r w:rsidRPr="00A051C3">
              <w:rPr>
                <w:rFonts w:ascii="Arial" w:hAnsi="Arial" w:cs="Arial"/>
                <w:sz w:val="24"/>
                <w:szCs w:val="24"/>
              </w:rPr>
              <w:t>f.l</w:t>
            </w:r>
            <w:proofErr w:type="spellEnd"/>
            <w:r w:rsidRPr="00A051C3">
              <w:rPr>
                <w:rFonts w:ascii="Arial" w:hAnsi="Arial" w:cs="Arial"/>
                <w:sz w:val="24"/>
                <w:szCs w:val="24"/>
              </w:rPr>
              <w:t>./pop.)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36,2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72,6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</w:tr>
      <w:tr w:rsidR="00A051C3" w:rsidRPr="00A051C3" w:rsidTr="00AF2AD9">
        <w:trPr>
          <w:trHeight w:val="300"/>
          <w:jc w:val="center"/>
        </w:trPr>
        <w:tc>
          <w:tcPr>
            <w:tcW w:w="1033" w:type="pct"/>
            <w:vMerge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72,6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59,1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</w:tr>
      <w:tr w:rsidR="00A051C3" w:rsidRPr="00A051C3" w:rsidTr="00AF2AD9">
        <w:trPr>
          <w:trHeight w:val="300"/>
          <w:jc w:val="center"/>
        </w:trPr>
        <w:tc>
          <w:tcPr>
            <w:tcW w:w="1033" w:type="pct"/>
            <w:vMerge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∆%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-0,2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-6,8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-6,4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-6,9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-2,2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-0,9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-1,3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11,3</w:t>
            </w:r>
          </w:p>
        </w:tc>
      </w:tr>
      <w:tr w:rsidR="00A051C3" w:rsidRPr="00A051C3" w:rsidTr="00AF2AD9">
        <w:trPr>
          <w:trHeight w:val="300"/>
          <w:jc w:val="center"/>
        </w:trPr>
        <w:tc>
          <w:tcPr>
            <w:tcW w:w="1033" w:type="pct"/>
            <w:vMerge w:val="restart"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tasso di occupazione (occupati/pop.)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38,8</w:t>
            </w:r>
          </w:p>
        </w:tc>
      </w:tr>
      <w:tr w:rsidR="00A051C3" w:rsidRPr="00A051C3" w:rsidTr="00AF2AD9">
        <w:trPr>
          <w:trHeight w:val="300"/>
          <w:jc w:val="center"/>
        </w:trPr>
        <w:tc>
          <w:tcPr>
            <w:tcW w:w="1033" w:type="pct"/>
            <w:vMerge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A051C3" w:rsidRPr="00A051C3" w:rsidTr="00AF2AD9">
        <w:trPr>
          <w:trHeight w:val="300"/>
          <w:jc w:val="center"/>
        </w:trPr>
        <w:tc>
          <w:tcPr>
            <w:tcW w:w="1033" w:type="pct"/>
            <w:vMerge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∆%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-3,1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-12,6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-13,1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-3,9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-15,2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-3,7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-8,2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-4,6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-5,1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9,9</w:t>
            </w:r>
          </w:p>
        </w:tc>
      </w:tr>
      <w:tr w:rsidR="00A051C3" w:rsidRPr="00A051C3" w:rsidTr="00AF2AD9">
        <w:trPr>
          <w:trHeight w:val="300"/>
          <w:jc w:val="center"/>
        </w:trPr>
        <w:tc>
          <w:tcPr>
            <w:tcW w:w="1033" w:type="pct"/>
            <w:vMerge w:val="restart"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tasso di disoccupazione (disoccupati/</w:t>
            </w:r>
            <w:proofErr w:type="spellStart"/>
            <w:r w:rsidRPr="00A051C3">
              <w:rPr>
                <w:rFonts w:ascii="Arial" w:hAnsi="Arial" w:cs="Arial"/>
                <w:sz w:val="24"/>
                <w:szCs w:val="24"/>
              </w:rPr>
              <w:t>f.l</w:t>
            </w:r>
            <w:proofErr w:type="spellEnd"/>
            <w:r w:rsidRPr="00A051C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051C3" w:rsidRPr="00A051C3" w:rsidTr="00AF2AD9">
        <w:trPr>
          <w:trHeight w:val="300"/>
          <w:jc w:val="center"/>
        </w:trPr>
        <w:tc>
          <w:tcPr>
            <w:tcW w:w="1033" w:type="pct"/>
            <w:vMerge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A051C3" w:rsidRPr="00A051C3" w:rsidTr="00AF2AD9">
        <w:trPr>
          <w:trHeight w:val="300"/>
          <w:jc w:val="center"/>
        </w:trPr>
        <w:tc>
          <w:tcPr>
            <w:tcW w:w="1033" w:type="pct"/>
            <w:vMerge/>
            <w:shd w:val="clear" w:color="auto" w:fill="auto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∆%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22,2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14,8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14,8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2,4</w:t>
            </w:r>
          </w:p>
        </w:tc>
      </w:tr>
    </w:tbl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>Le classi di età evidenziano tutte una contrazione nei valori, più accentuata per quelle giovanili. Unica eccezione la fascia degli over 55 (+9,9%), che conferma un crescente dinamismo nell’ambito del mercato del lavoro.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 xml:space="preserve"> 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 xml:space="preserve">Il </w:t>
      </w:r>
      <w:r w:rsidRPr="00A051C3">
        <w:rPr>
          <w:rFonts w:ascii="Arial" w:hAnsi="Arial" w:cs="Arial"/>
          <w:b/>
          <w:sz w:val="24"/>
          <w:szCs w:val="24"/>
        </w:rPr>
        <w:t>tasso di disoccupazione giovanile 15-24 anni</w:t>
      </w:r>
      <w:r w:rsidRPr="00A051C3">
        <w:rPr>
          <w:rFonts w:ascii="Arial" w:hAnsi="Arial" w:cs="Arial"/>
          <w:sz w:val="24"/>
          <w:szCs w:val="24"/>
        </w:rPr>
        <w:t xml:space="preserve"> è triplicato, passando dall’11,1% del 2008 al 33,3%, superando pertanto la media dell’UE28 (23,4%).  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 xml:space="preserve">I giovani con meno di 25 anni alla ricerca attiva di lavoro in Emilia-Romagna nel 2013 sono in totale 37mila, di cui 16mila donne e 21mila maschi. 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br w:type="page"/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1C3">
        <w:rPr>
          <w:rFonts w:ascii="Arial" w:hAnsi="Arial" w:cs="Arial"/>
          <w:b/>
          <w:sz w:val="24"/>
          <w:szCs w:val="24"/>
        </w:rPr>
        <w:lastRenderedPageBreak/>
        <w:t>Piano per l’accesso dei giovani al lavoro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 xml:space="preserve">Nel </w:t>
      </w:r>
      <w:r w:rsidRPr="00A051C3">
        <w:rPr>
          <w:rFonts w:ascii="Arial" w:hAnsi="Arial" w:cs="Arial"/>
          <w:b/>
          <w:sz w:val="24"/>
          <w:szCs w:val="24"/>
        </w:rPr>
        <w:t>2012</w:t>
      </w:r>
      <w:r w:rsidRPr="00A051C3">
        <w:rPr>
          <w:rFonts w:ascii="Arial" w:hAnsi="Arial" w:cs="Arial"/>
          <w:sz w:val="24"/>
          <w:szCs w:val="24"/>
        </w:rPr>
        <w:t xml:space="preserve">, in attuazione del "Patto per la crescita intelligente, sostenibile, inclusiva" la Regione ha approvato il “Piano per l'accesso dei giovani al lavoro, la continuità dei rapporti di lavoro, il sostegno e la promozione del fare impresa”. 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 xml:space="preserve">L’idea alla base dell’intervento, </w:t>
      </w:r>
      <w:r w:rsidRPr="00A051C3">
        <w:rPr>
          <w:rFonts w:ascii="Arial" w:hAnsi="Arial" w:cs="Arial"/>
          <w:b/>
          <w:sz w:val="24"/>
          <w:szCs w:val="24"/>
        </w:rPr>
        <w:t>finanziato con oltre 40 milioni di euro</w:t>
      </w:r>
      <w:r w:rsidRPr="00A051C3">
        <w:rPr>
          <w:rFonts w:ascii="Arial" w:hAnsi="Arial" w:cs="Arial"/>
          <w:sz w:val="24"/>
          <w:szCs w:val="24"/>
        </w:rPr>
        <w:t xml:space="preserve"> di risorse comunitarie, nazionali e regionali, è stata quella di attivare un investimento straordinario per l’aumento delle competenze dei </w:t>
      </w:r>
      <w:r w:rsidRPr="00A051C3">
        <w:rPr>
          <w:rFonts w:ascii="Arial" w:hAnsi="Arial" w:cs="Arial"/>
          <w:b/>
          <w:sz w:val="24"/>
          <w:szCs w:val="24"/>
        </w:rPr>
        <w:t>giovani</w:t>
      </w:r>
      <w:r w:rsidRPr="00A051C3">
        <w:rPr>
          <w:rFonts w:ascii="Arial" w:hAnsi="Arial" w:cs="Arial"/>
          <w:sz w:val="24"/>
          <w:szCs w:val="24"/>
        </w:rPr>
        <w:t xml:space="preserve"> nella fascia di età </w:t>
      </w:r>
      <w:r w:rsidRPr="00A051C3">
        <w:rPr>
          <w:rFonts w:ascii="Arial" w:hAnsi="Arial" w:cs="Arial"/>
          <w:b/>
          <w:sz w:val="24"/>
          <w:szCs w:val="24"/>
        </w:rPr>
        <w:t>18-34 anni</w:t>
      </w:r>
      <w:r w:rsidRPr="00A051C3">
        <w:rPr>
          <w:rFonts w:ascii="Arial" w:hAnsi="Arial" w:cs="Arial"/>
          <w:sz w:val="24"/>
          <w:szCs w:val="24"/>
        </w:rPr>
        <w:t xml:space="preserve"> al fine di contrastarne la disoccupazione e la precarietà professionale, sostenere la creazione di nuove realtà imprenditoriali, premiare le imprese che investono sui giovani e sulla loro formazione. 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b/>
          <w:sz w:val="24"/>
          <w:szCs w:val="24"/>
        </w:rPr>
        <w:t>Il Piano è stato costituito da 3 fondi principali</w:t>
      </w:r>
      <w:r w:rsidRPr="00A051C3">
        <w:rPr>
          <w:rFonts w:ascii="Arial" w:hAnsi="Arial" w:cs="Arial"/>
          <w:sz w:val="24"/>
          <w:szCs w:val="24"/>
        </w:rPr>
        <w:t>, ciascuno destinato ad una linea d'intervento:</w:t>
      </w:r>
    </w:p>
    <w:p w:rsidR="00A051C3" w:rsidRPr="00A051C3" w:rsidRDefault="00A051C3" w:rsidP="00A051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1C3">
        <w:rPr>
          <w:rFonts w:ascii="Arial" w:hAnsi="Arial" w:cs="Arial"/>
          <w:b/>
          <w:sz w:val="24"/>
          <w:szCs w:val="24"/>
        </w:rPr>
        <w:t xml:space="preserve">fondo per l'assunzione e la stabilizzazione; </w:t>
      </w:r>
    </w:p>
    <w:p w:rsidR="00A051C3" w:rsidRPr="00A051C3" w:rsidRDefault="00A051C3" w:rsidP="00A051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1C3">
        <w:rPr>
          <w:rFonts w:ascii="Arial" w:hAnsi="Arial" w:cs="Arial"/>
          <w:b/>
          <w:sz w:val="24"/>
          <w:szCs w:val="24"/>
        </w:rPr>
        <w:t>fondo apprendistato;</w:t>
      </w:r>
    </w:p>
    <w:p w:rsidR="00A051C3" w:rsidRPr="00A051C3" w:rsidRDefault="00A051C3" w:rsidP="00A051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1C3">
        <w:rPr>
          <w:rFonts w:ascii="Arial" w:hAnsi="Arial" w:cs="Arial"/>
          <w:b/>
          <w:sz w:val="24"/>
          <w:szCs w:val="24"/>
        </w:rPr>
        <w:t>fondo fare impresa;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 xml:space="preserve">Il </w:t>
      </w:r>
      <w:r w:rsidRPr="00A051C3">
        <w:rPr>
          <w:rFonts w:ascii="Arial" w:hAnsi="Arial" w:cs="Arial"/>
          <w:b/>
          <w:sz w:val="24"/>
          <w:szCs w:val="24"/>
        </w:rPr>
        <w:t>primo fondo per l'assunzione e la stabilizzazione</w:t>
      </w:r>
      <w:r w:rsidRPr="00A051C3">
        <w:rPr>
          <w:rFonts w:ascii="Arial" w:hAnsi="Arial" w:cs="Arial"/>
          <w:sz w:val="24"/>
          <w:szCs w:val="24"/>
        </w:rPr>
        <w:t xml:space="preserve"> ha ottenuto i risultati in tabella: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344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0"/>
        <w:gridCol w:w="2592"/>
      </w:tblGrid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Cs/>
                <w:sz w:val="24"/>
                <w:szCs w:val="24"/>
              </w:rPr>
              <w:t>Tipologia/sesso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Cs/>
                <w:sz w:val="24"/>
                <w:szCs w:val="24"/>
              </w:rPr>
              <w:t>Totale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Assunzione a tempo indeterminato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Femmine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Maschi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Trasformazione a tempo indeterminato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1208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Femmine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Maschi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Trasformazione di contratto di apprendistato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975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Femmine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Maschi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28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2463 </w:t>
            </w:r>
          </w:p>
        </w:tc>
      </w:tr>
      <w:tr w:rsidR="00A051C3" w:rsidRPr="00A051C3" w:rsidTr="00AF2AD9">
        <w:trPr>
          <w:trHeight w:val="300"/>
        </w:trPr>
        <w:tc>
          <w:tcPr>
            <w:tcW w:w="91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Dati finanziari</w:t>
            </w:r>
          </w:p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Cs/>
                <w:sz w:val="24"/>
                <w:szCs w:val="24"/>
              </w:rPr>
              <w:t>Tipologia/sesso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Assunzione a tempo indeterminato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2.811.125,00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Femmine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1.433.000,00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Maschi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1.378.125,00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Trasformazione a tempo indeterminato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10.690.875,00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Femmine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5.625.375,00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Maschi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5.065.500,00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Trasformazione di contratto di apprendistato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sz w:val="24"/>
                <w:szCs w:val="24"/>
              </w:rPr>
              <w:t>5.726.100,</w:t>
            </w:r>
            <w:r w:rsidRPr="00A051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Femmine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3.074.125,00</w:t>
            </w:r>
          </w:p>
        </w:tc>
      </w:tr>
      <w:tr w:rsidR="00A051C3" w:rsidRPr="00A051C3" w:rsidTr="00AF2AD9">
        <w:trPr>
          <w:trHeight w:val="300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Maschi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1C3">
              <w:rPr>
                <w:rFonts w:ascii="Arial" w:hAnsi="Arial" w:cs="Arial"/>
                <w:sz w:val="24"/>
                <w:szCs w:val="24"/>
              </w:rPr>
              <w:t>2.651.975,00</w:t>
            </w:r>
          </w:p>
        </w:tc>
      </w:tr>
      <w:tr w:rsidR="00A051C3" w:rsidRPr="00A051C3" w:rsidTr="00AF2AD9">
        <w:trPr>
          <w:trHeight w:val="526"/>
        </w:trPr>
        <w:tc>
          <w:tcPr>
            <w:tcW w:w="6344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Importo totale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A051C3" w:rsidRPr="00A051C3" w:rsidRDefault="00A051C3" w:rsidP="00A05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1C3">
              <w:rPr>
                <w:rFonts w:ascii="Arial" w:hAnsi="Arial" w:cs="Arial"/>
                <w:b/>
                <w:bCs/>
                <w:sz w:val="24"/>
                <w:szCs w:val="24"/>
              </w:rPr>
              <w:t>19.228.100,00</w:t>
            </w:r>
          </w:p>
        </w:tc>
      </w:tr>
    </w:tbl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lastRenderedPageBreak/>
        <w:t xml:space="preserve">Con il </w:t>
      </w:r>
      <w:r w:rsidRPr="00A051C3">
        <w:rPr>
          <w:rFonts w:ascii="Arial" w:hAnsi="Arial" w:cs="Arial"/>
          <w:b/>
          <w:sz w:val="24"/>
          <w:szCs w:val="24"/>
        </w:rPr>
        <w:t>secondo fondo per l’apprendistato</w:t>
      </w:r>
      <w:r w:rsidRPr="00A051C3">
        <w:rPr>
          <w:rFonts w:ascii="Arial" w:hAnsi="Arial" w:cs="Arial"/>
          <w:sz w:val="24"/>
          <w:szCs w:val="24"/>
        </w:rPr>
        <w:t xml:space="preserve"> sono stati approvati e avviati </w:t>
      </w:r>
      <w:r w:rsidRPr="00A051C3">
        <w:rPr>
          <w:rFonts w:ascii="Arial" w:hAnsi="Arial" w:cs="Arial"/>
          <w:b/>
          <w:sz w:val="24"/>
          <w:szCs w:val="24"/>
        </w:rPr>
        <w:t>27.378 percorsi formativi</w:t>
      </w:r>
      <w:r w:rsidRPr="00A051C3">
        <w:rPr>
          <w:rFonts w:ascii="Arial" w:hAnsi="Arial" w:cs="Arial"/>
          <w:sz w:val="24"/>
          <w:szCs w:val="24"/>
        </w:rPr>
        <w:t xml:space="preserve"> per l’apprendistato professionalizzante, di cui 11.914 terminati, con un finanziamento per le attività formative previste pari a </w:t>
      </w:r>
      <w:r w:rsidRPr="00A051C3">
        <w:rPr>
          <w:rFonts w:ascii="Arial" w:hAnsi="Arial" w:cs="Arial"/>
          <w:b/>
          <w:sz w:val="24"/>
          <w:szCs w:val="24"/>
        </w:rPr>
        <w:t>3.995.480</w:t>
      </w:r>
      <w:r w:rsidRPr="00A051C3">
        <w:rPr>
          <w:rFonts w:ascii="Arial" w:hAnsi="Arial" w:cs="Arial"/>
          <w:sz w:val="24"/>
          <w:szCs w:val="24"/>
        </w:rPr>
        <w:t xml:space="preserve"> euro.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 xml:space="preserve">I contratti di </w:t>
      </w:r>
      <w:r w:rsidRPr="00A051C3">
        <w:rPr>
          <w:rFonts w:ascii="Arial" w:hAnsi="Arial" w:cs="Arial"/>
          <w:b/>
          <w:sz w:val="24"/>
          <w:szCs w:val="24"/>
        </w:rPr>
        <w:t>alto apprendistato</w:t>
      </w:r>
      <w:r w:rsidRPr="00A051C3">
        <w:rPr>
          <w:rFonts w:ascii="Arial" w:hAnsi="Arial" w:cs="Arial"/>
          <w:sz w:val="24"/>
          <w:szCs w:val="24"/>
        </w:rPr>
        <w:t xml:space="preserve"> accesi in Emilia-Romagna per il conseguimento di un master o di un dottorato sono stati oltre </w:t>
      </w:r>
      <w:r w:rsidRPr="00A051C3">
        <w:rPr>
          <w:rFonts w:ascii="Arial" w:hAnsi="Arial" w:cs="Arial"/>
          <w:b/>
          <w:sz w:val="24"/>
          <w:szCs w:val="24"/>
        </w:rPr>
        <w:t>150</w:t>
      </w:r>
      <w:r w:rsidRPr="00A051C3">
        <w:rPr>
          <w:rFonts w:ascii="Arial" w:hAnsi="Arial" w:cs="Arial"/>
          <w:sz w:val="24"/>
          <w:szCs w:val="24"/>
        </w:rPr>
        <w:t xml:space="preserve">. </w:t>
      </w: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1C3" w:rsidRPr="00A051C3" w:rsidRDefault="00A051C3" w:rsidP="00A05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1C3">
        <w:rPr>
          <w:rFonts w:ascii="Arial" w:hAnsi="Arial" w:cs="Arial"/>
          <w:sz w:val="24"/>
          <w:szCs w:val="24"/>
        </w:rPr>
        <w:t xml:space="preserve">Con il </w:t>
      </w:r>
      <w:r w:rsidRPr="00A051C3">
        <w:rPr>
          <w:rFonts w:ascii="Arial" w:hAnsi="Arial" w:cs="Arial"/>
          <w:b/>
          <w:sz w:val="24"/>
          <w:szCs w:val="24"/>
        </w:rPr>
        <w:t>terzo fondo per favorire la nascita di nuove imprese</w:t>
      </w:r>
      <w:r w:rsidRPr="00A051C3">
        <w:rPr>
          <w:rFonts w:ascii="Arial" w:hAnsi="Arial" w:cs="Arial"/>
          <w:sz w:val="24"/>
          <w:szCs w:val="24"/>
        </w:rPr>
        <w:t xml:space="preserve"> complessivamente sono stati finanziati </w:t>
      </w:r>
      <w:r w:rsidRPr="00A051C3">
        <w:rPr>
          <w:rFonts w:ascii="Arial" w:hAnsi="Arial" w:cs="Arial"/>
          <w:b/>
          <w:sz w:val="24"/>
          <w:szCs w:val="24"/>
        </w:rPr>
        <w:t>283</w:t>
      </w:r>
      <w:r w:rsidRPr="00A051C3">
        <w:rPr>
          <w:rFonts w:ascii="Arial" w:hAnsi="Arial" w:cs="Arial"/>
          <w:sz w:val="24"/>
          <w:szCs w:val="24"/>
        </w:rPr>
        <w:t xml:space="preserve"> voucher individuali per un importo di </w:t>
      </w:r>
      <w:r w:rsidRPr="00A051C3">
        <w:rPr>
          <w:rFonts w:ascii="Arial" w:hAnsi="Arial" w:cs="Arial"/>
          <w:b/>
          <w:sz w:val="24"/>
          <w:szCs w:val="24"/>
        </w:rPr>
        <w:t>1.118.000</w:t>
      </w:r>
      <w:r w:rsidRPr="00A051C3">
        <w:rPr>
          <w:rFonts w:ascii="Arial" w:hAnsi="Arial" w:cs="Arial"/>
          <w:sz w:val="24"/>
          <w:szCs w:val="24"/>
        </w:rPr>
        <w:t xml:space="preserve"> euro. La prima valutazione sui percorsi conclusi indica che quasi </w:t>
      </w:r>
      <w:r w:rsidRPr="00A051C3">
        <w:rPr>
          <w:rFonts w:ascii="Arial" w:hAnsi="Arial" w:cs="Arial"/>
          <w:b/>
          <w:sz w:val="24"/>
          <w:szCs w:val="24"/>
        </w:rPr>
        <w:t>il 60%</w:t>
      </w:r>
      <w:r w:rsidRPr="00A051C3">
        <w:rPr>
          <w:rFonts w:ascii="Arial" w:hAnsi="Arial" w:cs="Arial"/>
          <w:sz w:val="24"/>
          <w:szCs w:val="24"/>
        </w:rPr>
        <w:t xml:space="preserve"> dei giovani al termine del percorso </w:t>
      </w:r>
      <w:r w:rsidRPr="00A051C3">
        <w:rPr>
          <w:rFonts w:ascii="Arial" w:hAnsi="Arial" w:cs="Arial"/>
          <w:b/>
          <w:sz w:val="24"/>
          <w:szCs w:val="24"/>
        </w:rPr>
        <w:t>ha avviato un’attività</w:t>
      </w:r>
      <w:r w:rsidRPr="00A051C3">
        <w:rPr>
          <w:rFonts w:ascii="Arial" w:hAnsi="Arial" w:cs="Arial"/>
          <w:sz w:val="24"/>
          <w:szCs w:val="24"/>
        </w:rPr>
        <w:t>.</w:t>
      </w:r>
    </w:p>
    <w:p w:rsidR="00A051C3" w:rsidRPr="00A051C3" w:rsidRDefault="00A051C3" w:rsidP="00A051C3"/>
    <w:p w:rsidR="00C816A7" w:rsidRDefault="00C816A7"/>
    <w:sectPr w:rsidR="00C816A7" w:rsidSect="00873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2DDA"/>
    <w:multiLevelType w:val="hybridMultilevel"/>
    <w:tmpl w:val="61F6B66A"/>
    <w:lvl w:ilvl="0" w:tplc="A3B869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C3"/>
    <w:rsid w:val="00A051C3"/>
    <w:rsid w:val="00C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Musiani Barbara</dc:creator>
  <cp:lastModifiedBy>Musiani Barbara</cp:lastModifiedBy>
  <cp:revision>1</cp:revision>
  <dcterms:created xsi:type="dcterms:W3CDTF">2014-04-30T12:53:00Z</dcterms:created>
  <dcterms:modified xsi:type="dcterms:W3CDTF">2014-04-30T12:55:00Z</dcterms:modified>
</cp:coreProperties>
</file>