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C" w:rsidRPr="00D55DAC" w:rsidRDefault="00D55DAC" w:rsidP="00D55DAC">
      <w:pPr>
        <w:rPr>
          <w:rFonts w:ascii="Arial" w:hAnsi="Arial" w:cs="Arial"/>
          <w:sz w:val="24"/>
          <w:szCs w:val="24"/>
        </w:rPr>
      </w:pPr>
      <w:bookmarkStart w:id="0" w:name="_GoBack"/>
      <w:r w:rsidRPr="00D55DAC">
        <w:rPr>
          <w:rFonts w:ascii="Arial" w:hAnsi="Arial" w:cs="Arial"/>
          <w:b/>
          <w:bCs/>
          <w:sz w:val="24"/>
          <w:szCs w:val="24"/>
        </w:rPr>
        <w:t>QUADRO DI SINTESI 2014/2020</w:t>
      </w:r>
    </w:p>
    <w:p w:rsidR="00D55DAC" w:rsidRPr="00D55DAC" w:rsidRDefault="00D55DAC" w:rsidP="00D55DAC">
      <w:pPr>
        <w:rPr>
          <w:rFonts w:ascii="Arial" w:hAnsi="Arial" w:cs="Arial"/>
          <w:sz w:val="24"/>
          <w:szCs w:val="24"/>
        </w:rPr>
      </w:pPr>
      <w:r w:rsidRPr="00D55DAC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815"/>
        <w:gridCol w:w="2415"/>
      </w:tblGrid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Asse prioritario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Obiettivo tematico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Risorse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OCCUPAZIONE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Promuovere un’occupazione sostenibile e di qualità e sostenere la mobilità dei lavoratori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490.620.113,57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INCLUSIONE SOCIALE E LOTTA ALLA POVERTA’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Promuovere l'inclusione sociale e combattere la povertà e ogni forma di discriminazione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157.250.036,40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ISTRUZIONE E FORMAZIONE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Investire nell'istruzione, nella formazione e nella formazione professionale per le competenze e l’apprendimento permanente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108.502.525,12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AC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CAPACITA’ ISTITUZIONALE E AMMINISTRATIVA</w:t>
            </w:r>
          </w:p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Rafforzare la capacità istituzionale delle autorità pubbliche e delle parti interessate a promuovere un’amministrazione pubblica efficiente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1.572.500,36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ASSISTENZA TECNICA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28.305.006,55</w:t>
            </w:r>
          </w:p>
        </w:tc>
      </w:tr>
      <w:tr w:rsidR="00D55DAC" w:rsidRPr="00D55DAC" w:rsidTr="00D55DAC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DAC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sz w:val="24"/>
                <w:szCs w:val="24"/>
              </w:rPr>
              <w:t>Totale</w:t>
            </w:r>
          </w:p>
          <w:p w:rsidR="00000000" w:rsidRPr="00D55DAC" w:rsidRDefault="00D55DAC" w:rsidP="00D55DAC">
            <w:pPr>
              <w:rPr>
                <w:rFonts w:ascii="Arial" w:hAnsi="Arial" w:cs="Arial"/>
                <w:sz w:val="24"/>
                <w:szCs w:val="24"/>
              </w:rPr>
            </w:pPr>
            <w:r w:rsidRPr="00D55DAC">
              <w:rPr>
                <w:rFonts w:ascii="Arial" w:hAnsi="Arial" w:cs="Arial"/>
                <w:b/>
                <w:bCs/>
                <w:sz w:val="24"/>
                <w:szCs w:val="24"/>
              </w:rPr>
              <w:t>786.250.182,00</w:t>
            </w:r>
          </w:p>
        </w:tc>
      </w:tr>
    </w:tbl>
    <w:p w:rsidR="00D55DAC" w:rsidRPr="00D55DAC" w:rsidRDefault="00D55DAC" w:rsidP="00D55DAC">
      <w:pPr>
        <w:rPr>
          <w:rFonts w:ascii="Arial" w:hAnsi="Arial" w:cs="Arial"/>
          <w:sz w:val="24"/>
          <w:szCs w:val="24"/>
        </w:rPr>
      </w:pPr>
      <w:r w:rsidRPr="00D55DAC">
        <w:rPr>
          <w:rFonts w:ascii="Arial" w:hAnsi="Arial" w:cs="Arial"/>
          <w:sz w:val="24"/>
          <w:szCs w:val="24"/>
        </w:rPr>
        <w:t> </w:t>
      </w:r>
    </w:p>
    <w:p w:rsidR="00D55DAC" w:rsidRPr="00D55DAC" w:rsidRDefault="00D55DAC" w:rsidP="00D55DAC">
      <w:pPr>
        <w:rPr>
          <w:rFonts w:ascii="Arial" w:hAnsi="Arial" w:cs="Arial"/>
          <w:sz w:val="24"/>
          <w:szCs w:val="24"/>
        </w:rPr>
      </w:pPr>
      <w:r w:rsidRPr="00D55DAC">
        <w:rPr>
          <w:rFonts w:ascii="Arial" w:hAnsi="Arial" w:cs="Arial"/>
          <w:b/>
          <w:bCs/>
          <w:sz w:val="24"/>
          <w:szCs w:val="24"/>
        </w:rPr>
        <w:t> </w:t>
      </w:r>
    </w:p>
    <w:p w:rsidR="00D55DAC" w:rsidRPr="00D55DAC" w:rsidRDefault="00D55DAC" w:rsidP="00D55DAC">
      <w:pPr>
        <w:rPr>
          <w:rFonts w:ascii="Arial" w:hAnsi="Arial" w:cs="Arial"/>
          <w:sz w:val="24"/>
          <w:szCs w:val="24"/>
        </w:rPr>
      </w:pPr>
      <w:r w:rsidRPr="00D55DAC">
        <w:rPr>
          <w:rFonts w:ascii="Arial" w:hAnsi="Arial" w:cs="Arial"/>
          <w:b/>
          <w:bCs/>
          <w:sz w:val="24"/>
          <w:szCs w:val="24"/>
        </w:rPr>
        <w:t> </w:t>
      </w:r>
    </w:p>
    <w:bookmarkEnd w:id="0"/>
    <w:p w:rsidR="00447334" w:rsidRPr="00D55DAC" w:rsidRDefault="00447334">
      <w:pPr>
        <w:rPr>
          <w:rFonts w:ascii="Arial" w:hAnsi="Arial" w:cs="Arial"/>
          <w:sz w:val="24"/>
          <w:szCs w:val="24"/>
        </w:rPr>
      </w:pPr>
    </w:p>
    <w:sectPr w:rsidR="00447334" w:rsidRPr="00D55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C"/>
    <w:rsid w:val="00447334"/>
    <w:rsid w:val="00D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Musiani Barbara</cp:lastModifiedBy>
  <cp:revision>1</cp:revision>
  <dcterms:created xsi:type="dcterms:W3CDTF">2014-06-18T14:23:00Z</dcterms:created>
  <dcterms:modified xsi:type="dcterms:W3CDTF">2014-06-18T14:25:00Z</dcterms:modified>
</cp:coreProperties>
</file>