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59D5" w14:textId="77777777" w:rsidR="00602AD7" w:rsidRPr="000D3BBB" w:rsidRDefault="00602AD7">
      <w:pPr>
        <w:rPr>
          <w:rFonts w:ascii="Arial" w:hAnsi="Arial" w:cs="Arial"/>
        </w:rPr>
      </w:pPr>
    </w:p>
    <w:tbl>
      <w:tblPr>
        <w:tblW w:w="4978" w:type="pct"/>
        <w:jc w:val="center"/>
        <w:tblLook w:val="0000" w:firstRow="0" w:lastRow="0" w:firstColumn="0" w:lastColumn="0" w:noHBand="0" w:noVBand="0"/>
      </w:tblPr>
      <w:tblGrid>
        <w:gridCol w:w="1785"/>
        <w:gridCol w:w="1581"/>
        <w:gridCol w:w="1851"/>
        <w:gridCol w:w="2985"/>
        <w:gridCol w:w="2249"/>
        <w:gridCol w:w="1998"/>
        <w:gridCol w:w="1765"/>
      </w:tblGrid>
      <w:tr w:rsidR="00402649" w:rsidRPr="000D3BBB" w14:paraId="3D858C11" w14:textId="77777777" w:rsidTr="00C65110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B58B0" w14:textId="369AA1DC" w:rsidR="00402649" w:rsidRPr="000D3BBB" w:rsidRDefault="00402649" w:rsidP="5A10C8A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D3BB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Verifica procedurale – Procedure per l’affidamento dei contratti pubblici </w:t>
            </w:r>
          </w:p>
          <w:p w14:paraId="3AB96EE0" w14:textId="77777777" w:rsidR="00402649" w:rsidRPr="000D3BBB" w:rsidRDefault="00402649" w:rsidP="5A10C8A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0D3BB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D.lgs 36/2023</w:t>
            </w:r>
          </w:p>
          <w:p w14:paraId="2529B5AA" w14:textId="77777777" w:rsidR="00402649" w:rsidRPr="000D3BBB" w:rsidRDefault="00402649" w:rsidP="00402649">
            <w:pPr>
              <w:bidi/>
              <w:jc w:val="center"/>
              <w:rPr>
                <w:rFonts w:ascii="Arial" w:hAnsi="Arial" w:cs="Arial"/>
                <w:noProof/>
                <w:sz w:val="24"/>
              </w:rPr>
            </w:pPr>
            <w:r w:rsidRPr="000D3BBB">
              <w:rPr>
                <w:rFonts w:ascii="Arial" w:hAnsi="Arial" w:cs="Arial"/>
                <w:noProof/>
                <w:sz w:val="24"/>
              </w:rPr>
              <w:t>Codice dei contratti pubblici in attuazione dell'articolo 1 della legge 21 giugno 2022, n. 78, recante delega al Governo in materia di contratti pubblici come integrato e modificato dal decreto legislativo 31 dicembre 2024, n. 209</w:t>
            </w:r>
          </w:p>
          <w:p w14:paraId="25E5F60F" w14:textId="63551BF9" w:rsidR="00402649" w:rsidRPr="000D3BBB" w:rsidRDefault="00402649" w:rsidP="00402649">
            <w:pPr>
              <w:bidi/>
              <w:jc w:val="center"/>
              <w:rPr>
                <w:rFonts w:ascii="Arial" w:hAnsi="Arial" w:cs="Arial"/>
                <w:noProof/>
                <w:sz w:val="24"/>
              </w:rPr>
            </w:pPr>
            <w:r w:rsidRPr="000D3BBB">
              <w:rPr>
                <w:rFonts w:ascii="Arial" w:hAnsi="Arial" w:cs="Arial"/>
                <w:noProof/>
                <w:sz w:val="24"/>
              </w:rPr>
              <w:t xml:space="preserve">Con le modifiche di cui al D.Lgs. n. 209/2024 </w:t>
            </w:r>
          </w:p>
        </w:tc>
      </w:tr>
      <w:tr w:rsidR="5A10C8A6" w:rsidRPr="000D3BBB" w14:paraId="034AFC97" w14:textId="77777777" w:rsidTr="00C65110">
        <w:trPr>
          <w:trHeight w:val="423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3D314" w14:textId="77777777" w:rsidR="5A10C8A6" w:rsidRPr="000D3BBB" w:rsidRDefault="5A10C8A6" w:rsidP="5A10C8A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CHECKLIST N. 2.3</w:t>
            </w:r>
          </w:p>
          <w:p w14:paraId="659F9D9F" w14:textId="0614DED8" w:rsidR="5A10C8A6" w:rsidRPr="000D3BBB" w:rsidRDefault="5A10C8A6" w:rsidP="5A10C8A6">
            <w:pPr>
              <w:ind w:left="-16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 xml:space="preserve">PROCEDURA NEGOZIATA SENZA PREVIA PUBBLICAZIONE DEL </w:t>
            </w:r>
            <w:r w:rsidR="008E549C" w:rsidRPr="000D3BBB">
              <w:rPr>
                <w:rFonts w:ascii="Arial" w:hAnsi="Arial" w:cs="Arial"/>
                <w:b/>
                <w:bCs/>
                <w:noProof/>
              </w:rPr>
              <w:t xml:space="preserve">BANDO DI GARA DI CUI </w:t>
            </w:r>
            <w:r w:rsidR="008E549C" w:rsidRPr="00A27269">
              <w:rPr>
                <w:rFonts w:ascii="Arial" w:hAnsi="Arial" w:cs="Arial"/>
                <w:b/>
                <w:bCs/>
                <w:noProof/>
              </w:rPr>
              <w:t>ALL’ART. 76 del D.LG. 36/2023</w:t>
            </w:r>
            <w:r w:rsidR="008E549C" w:rsidRPr="000D3BBB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5A10C8A6" w:rsidRPr="000D3BBB" w14:paraId="0A8F713B" w14:textId="77777777" w:rsidTr="00C65110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FF5BD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DENOMINAZIONE AGGIUDICATARIO</w:t>
            </w:r>
          </w:p>
        </w:tc>
      </w:tr>
      <w:tr w:rsidR="5A10C8A6" w:rsidRPr="000D3BBB" w14:paraId="7BE58B17" w14:textId="77777777" w:rsidTr="00C65110">
        <w:trPr>
          <w:trHeight w:val="4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B2767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TIPO STAZIONE APPALTANTE: (es. Amministrazione statale centrale o periferica, scuola, ente locale, ente di servizio sanitario locale, ecc)</w:t>
            </w:r>
          </w:p>
        </w:tc>
      </w:tr>
      <w:tr w:rsidR="5A10C8A6" w:rsidRPr="000D3BBB" w14:paraId="07555A8C" w14:textId="77777777" w:rsidTr="00C65110">
        <w:trPr>
          <w:jc w:val="center"/>
        </w:trPr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73F36" w14:textId="134A9CEA" w:rsidR="5A10C8A6" w:rsidRPr="00552098" w:rsidRDefault="00955DF5" w:rsidP="5A10C8A6">
            <w:pPr>
              <w:rPr>
                <w:rFonts w:ascii="Arial Unicode MS" w:eastAsia="Arial Unicode MS" w:hAnsi="Arial Unicode MS" w:cs="Arial Unicode MS"/>
                <w:b/>
                <w:bCs/>
                <w:noProof/>
              </w:rPr>
            </w:pPr>
            <w:r w:rsidRPr="00552098">
              <w:rPr>
                <w:rFonts w:ascii="Arial Unicode MS" w:eastAsia="Arial Unicode MS" w:hAnsi="Arial Unicode MS" w:cs="Arial Unicode MS"/>
                <w:b/>
                <w:bCs/>
              </w:rPr>
              <w:t>La Stazione appaltante è iscritta nell'elenco delle Stazioni appaltanti qualificate, istituito presso l'Au</w:t>
            </w:r>
            <w:r w:rsidR="00613E8A" w:rsidRPr="00552098">
              <w:rPr>
                <w:rFonts w:ascii="Arial Unicode MS" w:eastAsia="Arial Unicode MS" w:hAnsi="Arial Unicode MS" w:cs="Arial Unicode MS"/>
                <w:b/>
                <w:bCs/>
              </w:rPr>
              <w:t xml:space="preserve">torità Nazionale </w:t>
            </w:r>
            <w:r w:rsidR="00D56D1C" w:rsidRPr="00552098">
              <w:rPr>
                <w:rFonts w:ascii="Arial Unicode MS" w:eastAsia="Arial Unicode MS" w:hAnsi="Arial Unicode MS" w:cs="Arial Unicode MS"/>
                <w:b/>
                <w:bCs/>
              </w:rPr>
              <w:t>Anticorruzione</w:t>
            </w:r>
            <w:r w:rsidR="00613E8A" w:rsidRPr="00552098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552098">
              <w:rPr>
                <w:rFonts w:ascii="Arial Unicode MS" w:eastAsia="Arial Unicode MS" w:hAnsi="Arial Unicode MS" w:cs="Arial Unicode MS"/>
                <w:b/>
                <w:bCs/>
              </w:rPr>
              <w:t xml:space="preserve">(ANAC), ai sensi dell'art. 63, comma 1, del </w:t>
            </w:r>
            <w:proofErr w:type="spellStart"/>
            <w:r w:rsidRPr="00552098">
              <w:rPr>
                <w:rFonts w:ascii="Arial Unicode MS" w:eastAsia="Arial Unicode MS" w:hAnsi="Arial Unicode MS" w:cs="Arial Unicode MS"/>
                <w:b/>
                <w:bCs/>
              </w:rPr>
              <w:t>D.Lgs.</w:t>
            </w:r>
            <w:proofErr w:type="spellEnd"/>
            <w:r w:rsidRPr="00552098">
              <w:rPr>
                <w:rFonts w:ascii="Arial Unicode MS" w:eastAsia="Arial Unicode MS" w:hAnsi="Arial Unicode MS" w:cs="Arial Unicode MS"/>
                <w:b/>
                <w:bCs/>
              </w:rPr>
              <w:t xml:space="preserve"> 36/2023</w:t>
            </w:r>
            <w:r w:rsidR="004B26FF" w:rsidRPr="00552098">
              <w:rPr>
                <w:rFonts w:ascii="Arial Unicode MS" w:eastAsia="Arial Unicode MS" w:hAnsi="Arial Unicode MS" w:cs="Arial Unicode MS"/>
                <w:b/>
                <w:bCs/>
              </w:rPr>
              <w:t>?</w:t>
            </w:r>
          </w:p>
        </w:tc>
        <w:tc>
          <w:tcPr>
            <w:tcW w:w="3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738A" w14:textId="77777777" w:rsidR="5A10C8A6" w:rsidRPr="00552098" w:rsidRDefault="00552098" w:rsidP="00E135FB">
            <w:pPr>
              <w:spacing w:line="0" w:lineRule="atLeast"/>
              <w:rPr>
                <w:rFonts w:ascii="Arial Unicode MS" w:eastAsia="Arial Unicode MS" w:hAnsi="Arial Unicode MS" w:cs="Arial Unicode MS"/>
                <w:b/>
                <w:bCs/>
                <w:noProof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b/>
                <w:bCs/>
                <w:noProof/>
                <w:szCs w:val="20"/>
              </w:rPr>
              <w:t>Se SI :</w:t>
            </w:r>
          </w:p>
          <w:p w14:paraId="7B7778BB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amministrazione statale centrale o periferica      </w:t>
            </w:r>
          </w:p>
          <w:p w14:paraId="315F88EF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regione        </w:t>
            </w:r>
          </w:p>
          <w:p w14:paraId="3914FAFD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ente regionale            </w:t>
            </w:r>
          </w:p>
          <w:p w14:paraId="20C3F8C2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ente locale (di cui all'art.2 D. Lgs. 267/2000)      </w:t>
            </w:r>
          </w:p>
          <w:p w14:paraId="6F0FBB9B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□ consorzio o associazione enti locali</w:t>
            </w:r>
          </w:p>
          <w:p w14:paraId="3C940BE8" w14:textId="616DD4FB" w:rsidR="00552098" w:rsidRPr="00552098" w:rsidRDefault="00E135FB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Cs w:val="20"/>
              </w:rPr>
              <w:t xml:space="preserve">Se NO </w:t>
            </w:r>
            <w:r w:rsidR="00552098"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(con limite</w:t>
            </w:r>
            <w:r w:rsid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per servizi e forniture </w:t>
            </w:r>
            <w:r w:rsidR="00552098"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&lt;</w:t>
            </w:r>
            <w:r w:rsid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140.000 e </w:t>
            </w:r>
            <w:r w:rsidR="00552098"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lavori &lt; 500.000 euro) </w:t>
            </w:r>
          </w:p>
          <w:p w14:paraId="43916D09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comune capoluogo di provincia                                                                                                 </w:t>
            </w:r>
          </w:p>
          <w:p w14:paraId="74074494" w14:textId="77777777" w:rsidR="00E135FB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□ comune non capoluogo di provincia                                                                                          </w:t>
            </w:r>
          </w:p>
          <w:p w14:paraId="1C8DB650" w14:textId="55DEE770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□ amministrazione pubblica inserita nel conto economico consolidato ISTAT                      </w:t>
            </w:r>
          </w:p>
          <w:p w14:paraId="0397CC72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amministrazione pubblica (di cui all'art.1 D. Lgs.165/2001)                                                                   </w:t>
            </w:r>
          </w:p>
          <w:p w14:paraId="662FE37B" w14:textId="63618F53" w:rsidR="00552098" w:rsidRPr="00552098" w:rsidRDefault="00E135FB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lastRenderedPageBreak/>
              <w:t xml:space="preserve">   </w:t>
            </w:r>
            <w:r w:rsidR="00552098"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□ ente pubblico non economico                                                                                                     </w:t>
            </w:r>
          </w:p>
          <w:p w14:paraId="11A57815" w14:textId="77777777" w:rsidR="00552098" w:rsidRPr="00552098" w:rsidRDefault="00552098" w:rsidP="00552098">
            <w:pPr>
              <w:spacing w:line="240" w:lineRule="auto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 □ organismo di diritto pubblico                                                                                                      </w:t>
            </w:r>
          </w:p>
          <w:p w14:paraId="7FCA2DF2" w14:textId="4D9097A5" w:rsidR="00552098" w:rsidRPr="00552098" w:rsidRDefault="00552098" w:rsidP="00552098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 □ altro (specificare, es. </w:t>
            </w:r>
            <w:r w:rsidRPr="00552098">
              <w:rPr>
                <w:rFonts w:ascii="Arial Unicode MS" w:eastAsia="Arial Unicode MS" w:hAnsi="Arial Unicode MS" w:cs="Arial Unicode MS"/>
                <w:szCs w:val="20"/>
              </w:rPr>
              <w:t>l’effettuazione di ordini a valere su strumenti di acquisto messi a disposizione dalle centrali di committenza qualificate e dai soggetti aggregatori</w:t>
            </w:r>
            <w:r w:rsidRPr="0055209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)</w:t>
            </w:r>
          </w:p>
        </w:tc>
      </w:tr>
      <w:tr w:rsidR="5A10C8A6" w:rsidRPr="000D3BBB" w14:paraId="262E7EEF" w14:textId="77777777" w:rsidTr="00C65110">
        <w:trPr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BC9ED" w14:textId="499D1F8C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lastRenderedPageBreak/>
              <w:t>SI - NO</w:t>
            </w:r>
            <w:r w:rsidRPr="000D3BBB">
              <w:rPr>
                <w:rFonts w:ascii="Arial" w:hAnsi="Arial" w:cs="Arial"/>
              </w:rPr>
              <w:tab/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7841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8D40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Specificare quale tra quelle elencate</w:t>
            </w:r>
          </w:p>
        </w:tc>
      </w:tr>
      <w:tr w:rsidR="5A10C8A6" w:rsidRPr="000D3BBB" w14:paraId="3D9609EA" w14:textId="77777777" w:rsidTr="00C65110">
        <w:trPr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F0C79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Oggetto dell’appalto</w:t>
            </w:r>
          </w:p>
        </w:tc>
        <w:tc>
          <w:tcPr>
            <w:tcW w:w="4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2359" w14:textId="77777777" w:rsidR="5A10C8A6" w:rsidRPr="000D3BBB" w:rsidRDefault="5A10C8A6" w:rsidP="5A10C8A6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5A10C8A6" w:rsidRPr="000D3BBB" w14:paraId="41A4E1BD" w14:textId="77777777" w:rsidTr="00C65110">
        <w:trPr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BA8CB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 xml:space="preserve">Valore stimato </w:t>
            </w:r>
          </w:p>
          <w:p w14:paraId="52113156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dell’appalto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8830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Importo posto a base di gara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7ACE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Importo contratto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9700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Codice CUP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C53F" w14:textId="77777777" w:rsidR="5A10C8A6" w:rsidRPr="000D3BBB" w:rsidRDefault="5A10C8A6" w:rsidP="5A10C8A6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Aggiudicatario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B2D03D" w14:textId="77777777" w:rsidR="5A10C8A6" w:rsidRPr="000D3BBB" w:rsidRDefault="5A10C8A6" w:rsidP="5A10C8A6">
            <w:pPr>
              <w:tabs>
                <w:tab w:val="left" w:pos="3195"/>
              </w:tabs>
              <w:jc w:val="center"/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Data decorrenza del contratto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4EE7" w14:textId="77777777" w:rsidR="5A10C8A6" w:rsidRPr="000D3BBB" w:rsidRDefault="5A10C8A6" w:rsidP="5A10C8A6">
            <w:pPr>
              <w:tabs>
                <w:tab w:val="left" w:pos="3195"/>
              </w:tabs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Data scadenza del contratto</w:t>
            </w:r>
          </w:p>
        </w:tc>
      </w:tr>
      <w:tr w:rsidR="5A10C8A6" w:rsidRPr="000D3BBB" w14:paraId="51C50DD3" w14:textId="77777777" w:rsidTr="00C65110">
        <w:trPr>
          <w:jc w:val="center"/>
        </w:trPr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7C62D" w14:textId="77777777" w:rsidR="5A10C8A6" w:rsidRPr="000D3BBB" w:rsidRDefault="5A10C8A6" w:rsidP="5A10C8A6">
            <w:pPr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5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AE3D" w14:textId="77777777" w:rsidR="5A10C8A6" w:rsidRPr="000D3BBB" w:rsidRDefault="5A10C8A6" w:rsidP="5A10C8A6">
            <w:pPr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4A1E" w14:textId="77777777" w:rsidR="5A10C8A6" w:rsidRPr="000D3BBB" w:rsidRDefault="5A10C8A6" w:rsidP="5A10C8A6">
            <w:pPr>
              <w:tabs>
                <w:tab w:val="left" w:leader="dot" w:pos="8505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6DB4" w14:textId="77777777" w:rsidR="5A10C8A6" w:rsidRPr="000D3BBB" w:rsidRDefault="5A10C8A6" w:rsidP="5A10C8A6">
            <w:pPr>
              <w:tabs>
                <w:tab w:val="left" w:leader="dot" w:pos="8505"/>
              </w:tabs>
              <w:rPr>
                <w:rFonts w:ascii="Arial" w:hAnsi="Arial" w:cs="Arial"/>
                <w:b/>
                <w:bCs/>
                <w:noProof/>
              </w:rPr>
            </w:pPr>
            <w:r w:rsidRPr="000D3BBB">
              <w:rPr>
                <w:rFonts w:ascii="Arial" w:hAnsi="Arial" w:cs="Arial"/>
                <w:b/>
                <w:bCs/>
                <w:noProof/>
              </w:rPr>
              <w:t>Codice CIG</w:t>
            </w:r>
          </w:p>
        </w:tc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51EF" w14:textId="77777777" w:rsidR="5A10C8A6" w:rsidRPr="000D3BBB" w:rsidRDefault="5A10C8A6" w:rsidP="5A10C8A6">
            <w:pPr>
              <w:tabs>
                <w:tab w:val="left" w:leader="dot" w:pos="8505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EDCBCC" w14:textId="77777777" w:rsidR="5A10C8A6" w:rsidRPr="000D3BBB" w:rsidRDefault="5A10C8A6" w:rsidP="5A10C8A6">
            <w:pPr>
              <w:tabs>
                <w:tab w:val="left" w:leader="dot" w:pos="8505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4A12" w14:textId="77777777" w:rsidR="5A10C8A6" w:rsidRPr="000D3BBB" w:rsidRDefault="5A10C8A6" w:rsidP="5A10C8A6">
            <w:pPr>
              <w:rPr>
                <w:rFonts w:ascii="Arial" w:hAnsi="Arial" w:cs="Arial"/>
                <w:noProof/>
              </w:rPr>
            </w:pPr>
          </w:p>
        </w:tc>
      </w:tr>
    </w:tbl>
    <w:p w14:paraId="220BB4B5" w14:textId="77777777" w:rsidR="004A640B" w:rsidRPr="000D3BBB" w:rsidRDefault="004A640B" w:rsidP="4D9DAE4A">
      <w:pPr>
        <w:rPr>
          <w:rFonts w:ascii="Arial" w:hAnsi="Arial" w:cs="Arial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E0" w:firstRow="1" w:lastRow="1" w:firstColumn="1" w:lastColumn="0" w:noHBand="0" w:noVBand="1"/>
      </w:tblPr>
      <w:tblGrid>
        <w:gridCol w:w="3556"/>
        <w:gridCol w:w="3643"/>
        <w:gridCol w:w="1284"/>
        <w:gridCol w:w="1708"/>
        <w:gridCol w:w="1628"/>
        <w:gridCol w:w="864"/>
        <w:gridCol w:w="1537"/>
      </w:tblGrid>
      <w:tr w:rsidR="004A640B" w:rsidRPr="000D3BBB" w14:paraId="7EFB1C61" w14:textId="77777777" w:rsidTr="00C65110">
        <w:trPr>
          <w:trHeight w:val="408"/>
        </w:trPr>
        <w:tc>
          <w:tcPr>
            <w:tcW w:w="1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07EBF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>1a modifica del contratto</w:t>
            </w:r>
          </w:p>
        </w:tc>
      </w:tr>
      <w:tr w:rsidR="004675FC" w:rsidRPr="000D3BBB" w14:paraId="6D79FF71" w14:textId="77777777" w:rsidTr="00C65110">
        <w:trPr>
          <w:trHeight w:val="59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CC1E2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>N° e data dell’atto di approvazione della modifica del contratto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6AC55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DF951" w14:textId="77777777" w:rsidR="00DF487F" w:rsidRPr="001332E2" w:rsidRDefault="00DF487F" w:rsidP="009D451D">
            <w:pPr>
              <w:rPr>
                <w:rFonts w:ascii="Arial" w:hAnsi="Arial" w:cs="Arial"/>
                <w:b/>
                <w:bCs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>Importo</w:t>
            </w:r>
          </w:p>
          <w:p w14:paraId="3A42915A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240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EFAD8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4A640B" w:rsidRPr="000D3BBB" w14:paraId="268399B1" w14:textId="77777777" w:rsidTr="00C65110">
        <w:trPr>
          <w:trHeight w:val="33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97D1F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>2a modifica del contratto</w:t>
            </w:r>
          </w:p>
        </w:tc>
        <w:tc>
          <w:tcPr>
            <w:tcW w:w="10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1FDD5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</w:p>
        </w:tc>
      </w:tr>
      <w:tr w:rsidR="004A640B" w:rsidRPr="000D3BBB" w14:paraId="531EE164" w14:textId="77777777" w:rsidTr="00C65110">
        <w:trPr>
          <w:trHeight w:val="57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BCF74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b/>
                <w:bCs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>N° e data dell’atto di approvazione della modifica del contratto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258CD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58B23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b/>
                <w:bCs/>
                <w:noProof/>
              </w:rPr>
              <w:t xml:space="preserve">Importo </w:t>
            </w:r>
          </w:p>
          <w:p w14:paraId="17C78F51" w14:textId="77777777" w:rsidR="00DF487F" w:rsidRPr="001332E2" w:rsidRDefault="00DF487F" w:rsidP="009D451D">
            <w:pPr>
              <w:tabs>
                <w:tab w:val="left" w:pos="3195"/>
              </w:tabs>
              <w:ind w:right="-90"/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1C27B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</w:p>
        </w:tc>
      </w:tr>
      <w:tr w:rsidR="004A640B" w:rsidRPr="000D3BBB" w14:paraId="2B4FA420" w14:textId="77777777" w:rsidTr="00C65110">
        <w:trPr>
          <w:trHeight w:val="57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9AB11" w14:textId="77777777" w:rsidR="00DF487F" w:rsidRPr="001332E2" w:rsidRDefault="00DF487F" w:rsidP="009D451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Ammontare erogato sottoposto a verifica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4A10B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2CBC1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</w:p>
        </w:tc>
      </w:tr>
      <w:tr w:rsidR="004675FC" w:rsidRPr="000D3BBB" w14:paraId="07198455" w14:textId="77777777" w:rsidTr="00C65110">
        <w:trPr>
          <w:trHeight w:val="57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82084" w14:textId="77777777" w:rsidR="00DF487F" w:rsidRPr="001332E2" w:rsidRDefault="00DF487F" w:rsidP="009D451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Natura dell'importo sottoposto a verifica: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426F8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ANTICIPAZIONE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C8B8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ACCONTO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BFF67" w14:textId="77777777" w:rsidR="00DF487F" w:rsidRPr="001332E2" w:rsidRDefault="00DF487F" w:rsidP="009D451D">
            <w:pPr>
              <w:tabs>
                <w:tab w:val="left" w:pos="3195"/>
              </w:tabs>
              <w:ind w:right="-90"/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SAL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F3F9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1332E2">
              <w:rPr>
                <w:rFonts w:ascii="Arial" w:hAnsi="Arial" w:cs="Arial"/>
                <w:noProof/>
              </w:rPr>
              <w:t>SALDO</w:t>
            </w:r>
          </w:p>
        </w:tc>
      </w:tr>
      <w:tr w:rsidR="004675FC" w:rsidRPr="000D3BBB" w14:paraId="17BBD01B" w14:textId="77777777" w:rsidTr="00C65110">
        <w:trPr>
          <w:trHeight w:val="57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6616E" w14:textId="77777777" w:rsidR="00DF487F" w:rsidRPr="001332E2" w:rsidRDefault="00DF487F" w:rsidP="009D451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4ADC7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65AA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7F158" w14:textId="77777777" w:rsidR="00DF487F" w:rsidRPr="001332E2" w:rsidRDefault="00DF487F" w:rsidP="009D451D">
            <w:pPr>
              <w:tabs>
                <w:tab w:val="left" w:pos="3195"/>
              </w:tabs>
              <w:ind w:right="-90"/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747E" w14:textId="77777777" w:rsidR="00DF487F" w:rsidRPr="001332E2" w:rsidRDefault="00DF487F" w:rsidP="009D451D">
            <w:pPr>
              <w:tabs>
                <w:tab w:val="left" w:pos="3195"/>
              </w:tabs>
              <w:rPr>
                <w:rFonts w:ascii="Arial" w:hAnsi="Arial" w:cs="Arial"/>
                <w:noProof/>
              </w:rPr>
            </w:pPr>
            <w:r w:rsidRPr="000D3BBB">
              <w:rPr>
                <w:rFonts w:ascii="Arial" w:hAnsi="Arial" w:cs="Arial"/>
                <w:noProof/>
              </w:rPr>
              <w:t>€</w:t>
            </w:r>
          </w:p>
        </w:tc>
      </w:tr>
    </w:tbl>
    <w:tbl>
      <w:tblPr>
        <w:tblpPr w:leftFromText="141" w:rightFromText="141" w:vertAnchor="text" w:tblpY="-9985"/>
        <w:tblOverlap w:val="never"/>
        <w:tblW w:w="1428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5623"/>
        <w:gridCol w:w="857"/>
        <w:gridCol w:w="857"/>
        <w:gridCol w:w="857"/>
        <w:gridCol w:w="3094"/>
        <w:gridCol w:w="2297"/>
      </w:tblGrid>
      <w:tr w:rsidR="002110DE" w:rsidRPr="000D3BBB" w14:paraId="58673B87" w14:textId="28C83F3E" w:rsidTr="000D3BBB">
        <w:trPr>
          <w:trHeight w:val="300"/>
        </w:trPr>
        <w:tc>
          <w:tcPr>
            <w:tcW w:w="11984" w:type="dxa"/>
            <w:gridSpan w:val="6"/>
            <w:tcBorders>
              <w:top w:val="nil"/>
              <w:lef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DA8E20B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FFFFFF"/>
                <w:sz w:val="24"/>
              </w:rPr>
            </w:pPr>
            <w:r w:rsidRPr="001332E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</w:rPr>
              <w:lastRenderedPageBreak/>
              <w:t> </w:t>
            </w:r>
          </w:p>
          <w:p w14:paraId="647EA669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</w:rPr>
            </w:pPr>
            <w:r w:rsidRPr="001332E2">
              <w:rPr>
                <w:rFonts w:ascii="Arial" w:eastAsia="Arial" w:hAnsi="Arial" w:cs="Arial"/>
                <w:b/>
                <w:bCs/>
                <w:color w:val="FFFFFF" w:themeColor="background1"/>
              </w:rPr>
              <w:t>APPROVAZIONE DEI PROGETTI A BASE DI GARA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</w:tcBorders>
            <w:shd w:val="clear" w:color="auto" w:fill="1F497D"/>
          </w:tcPr>
          <w:p w14:paraId="252F05B7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</w:rPr>
            </w:pPr>
          </w:p>
        </w:tc>
      </w:tr>
      <w:tr w:rsidR="00B436A9" w:rsidRPr="00B436A9" w14:paraId="59AC6CB0" w14:textId="17FB0F4E" w:rsidTr="000D3BBB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4F55D53C" w14:textId="744E7DF6" w:rsidR="002110DE" w:rsidRPr="001332E2" w:rsidRDefault="002110DE" w:rsidP="001048F1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6598929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1332E2">
              <w:rPr>
                <w:rFonts w:ascii="Arial" w:eastAsia="Arial" w:hAnsi="Arial" w:cs="Arial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3EFAC48" w14:textId="4A7E9C48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eastAsia="Arial" w:hAnsi="Arial" w:cs="Arial"/>
                <w:szCs w:val="20"/>
              </w:rPr>
            </w:pPr>
            <w:r w:rsidRPr="001332E2">
              <w:rPr>
                <w:rFonts w:ascii="Arial" w:eastAsia="Arial" w:hAnsi="Arial" w:cs="Arial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CB11D73" w14:textId="575CF8D6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eastAsia="Arial" w:hAnsi="Arial" w:cs="Arial"/>
                <w:szCs w:val="20"/>
              </w:rPr>
            </w:pPr>
            <w:r w:rsidRPr="001332E2">
              <w:rPr>
                <w:rFonts w:ascii="Arial" w:eastAsia="Arial" w:hAnsi="Arial" w:cs="Arial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bottom"/>
            <w:hideMark/>
          </w:tcPr>
          <w:p w14:paraId="01C38FB6" w14:textId="3E6CCE7C" w:rsidR="002110DE" w:rsidRPr="001332E2" w:rsidRDefault="002110DE" w:rsidP="00E135FB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proofErr w:type="gramStart"/>
            <w:r w:rsidRPr="001332E2">
              <w:rPr>
                <w:rFonts w:ascii="Arial" w:eastAsia="Arial" w:hAnsi="Arial" w:cs="Arial"/>
                <w:szCs w:val="20"/>
              </w:rPr>
              <w:t>N.A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466CDECE" w14:textId="1A03FC2A" w:rsidR="002110DE" w:rsidRPr="001332E2" w:rsidRDefault="002110DE" w:rsidP="001048F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</w:pPr>
            <w:r w:rsidRPr="001332E2"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  <w:t>Documenti da controllare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1586E44D" w14:textId="5178354D" w:rsidR="002110DE" w:rsidRPr="001332E2" w:rsidRDefault="002110DE" w:rsidP="001048F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</w:pPr>
            <w:r w:rsidRPr="001332E2"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  <w:t>Descrizione/Commenti</w:t>
            </w:r>
          </w:p>
        </w:tc>
      </w:tr>
      <w:tr w:rsidR="00B436A9" w:rsidRPr="00B436A9" w14:paraId="602114A2" w14:textId="72F123F4" w:rsidTr="000D3BBB">
        <w:trPr>
          <w:trHeight w:val="57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D28357" w14:textId="339F3C6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056D8F" w14:textId="72E607D7" w:rsidR="002110DE" w:rsidRPr="00E135FB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135FB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Responsabile Unico di Progetto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0C48CF55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6046B530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3A1CCF4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140704D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332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7FD3A82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E777C" w:rsidRPr="001E777C" w14:paraId="63706B9F" w14:textId="38BA523C" w:rsidTr="001E777C">
        <w:trPr>
          <w:trHeight w:val="136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2182CF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1.1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0A437FC" w14:textId="07C25511" w:rsidR="002110DE" w:rsidRPr="00F47343" w:rsidRDefault="002110DE" w:rsidP="005771C0">
            <w:pPr>
              <w:spacing w:before="60" w:after="60" w:line="240" w:lineRule="atLeast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F47343">
              <w:rPr>
                <w:rFonts w:ascii="Arial Unicode MS" w:eastAsia="Arial Unicode MS" w:hAnsi="Arial Unicode MS" w:cs="Arial Unicode MS"/>
                <w:szCs w:val="20"/>
              </w:rPr>
              <w:t xml:space="preserve">Nel primo atto di avvio dell’intervento, è presente l’atto di nomina del RUP ai sensi dell’art. 15 del </w:t>
            </w:r>
            <w:proofErr w:type="gramStart"/>
            <w:r w:rsidRPr="00F47343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gramEnd"/>
            <w:r w:rsidRPr="00F47343">
              <w:rPr>
                <w:rFonts w:ascii="Arial Unicode MS" w:eastAsia="Arial Unicode MS" w:hAnsi="Arial Unicode MS" w:cs="Arial Unicode MS"/>
                <w:szCs w:val="20"/>
              </w:rPr>
              <w:t xml:space="preserve">.36/2023, con espressa dichiarazione ai sensi del D.P.R. 445/2000 rilasciata dallo stesso con la quale </w:t>
            </w:r>
            <w:r w:rsidRPr="00F47343">
              <w:rPr>
                <w:rStyle w:val="normaltextrun"/>
                <w:rFonts w:ascii="Arial Unicode MS" w:eastAsia="Arial Unicode MS" w:hAnsi="Arial Unicode MS" w:cs="Arial Unicode MS"/>
                <w:b/>
                <w:bCs/>
                <w:szCs w:val="20"/>
              </w:rPr>
              <w:t>dichiara</w:t>
            </w:r>
            <w:r w:rsidRPr="00F47343">
              <w:rPr>
                <w:rStyle w:val="normaltextrun"/>
                <w:rFonts w:ascii="Arial Unicode MS" w:eastAsia="Arial Unicode MS" w:hAnsi="Arial Unicode MS" w:cs="Arial Unicode MS"/>
                <w:szCs w:val="20"/>
              </w:rPr>
              <w:t xml:space="preserve"> di non trovarsi in una situazione di conflitto di interesse come definita dall’art. 16 del </w:t>
            </w:r>
            <w:proofErr w:type="spellStart"/>
            <w:r w:rsidRPr="00F47343">
              <w:rPr>
                <w:rStyle w:val="normaltextrun"/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F47343">
              <w:rPr>
                <w:rStyle w:val="normaltextrun"/>
                <w:rFonts w:ascii="Arial Unicode MS" w:eastAsia="Arial Unicode MS" w:hAnsi="Arial Unicode MS" w:cs="Arial Unicode MS"/>
                <w:szCs w:val="20"/>
              </w:rPr>
              <w:t xml:space="preserve"> 36/2023, nonché </w:t>
            </w:r>
            <w:r w:rsidRPr="00F47343">
              <w:rPr>
                <w:rFonts w:ascii="Arial Unicode MS" w:eastAsia="Arial Unicode MS" w:hAnsi="Arial Unicode MS" w:cs="Arial Unicode MS"/>
                <w:szCs w:val="20"/>
              </w:rPr>
              <w:t xml:space="preserve">il possesso dei requisiti di cui all’allegato I.2?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70490E5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5376C92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14:paraId="0A4CEC8B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1FEA6D7" w14:textId="77777777" w:rsidR="00F47343" w:rsidRPr="002177DE" w:rsidRDefault="008A1027" w:rsidP="00B80DF5">
            <w:pPr>
              <w:pStyle w:val="Paragrafoelenco"/>
              <w:numPr>
                <w:ilvl w:val="0"/>
                <w:numId w:val="7"/>
              </w:numPr>
              <w:tabs>
                <w:tab w:val="left" w:pos="492"/>
              </w:tabs>
              <w:spacing w:after="0" w:line="240" w:lineRule="auto"/>
              <w:ind w:left="267" w:hanging="27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177DE">
              <w:rPr>
                <w:rFonts w:ascii="Arial Unicode MS" w:eastAsia="Arial Unicode MS" w:hAnsi="Arial Unicode MS" w:cs="Arial Unicode MS"/>
                <w:sz w:val="16"/>
                <w:szCs w:val="16"/>
              </w:rPr>
              <w:t>Atto di nomina RUP</w:t>
            </w:r>
          </w:p>
          <w:p w14:paraId="441B3942" w14:textId="115361E5" w:rsidR="002110DE" w:rsidRPr="00F47343" w:rsidRDefault="008A1027" w:rsidP="00B80DF5">
            <w:pPr>
              <w:pStyle w:val="Paragrafoelenco"/>
              <w:numPr>
                <w:ilvl w:val="0"/>
                <w:numId w:val="7"/>
              </w:numPr>
              <w:tabs>
                <w:tab w:val="left" w:pos="492"/>
              </w:tabs>
              <w:spacing w:after="0" w:line="240" w:lineRule="auto"/>
              <w:ind w:left="267" w:hanging="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77DE">
              <w:rPr>
                <w:rFonts w:ascii="Arial Unicode MS" w:eastAsia="Arial Unicode MS" w:hAnsi="Arial Unicode MS" w:cs="Arial Unicode MS"/>
                <w:sz w:val="16"/>
                <w:szCs w:val="16"/>
              </w:rPr>
              <w:t>Dichiarazione ex DPR 445/2000</w:t>
            </w:r>
            <w:r w:rsidR="002110DE" w:rsidRPr="00F4734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F1ACCC" w14:textId="77777777" w:rsidR="002110DE" w:rsidRPr="000D3BBB" w:rsidRDefault="002110DE" w:rsidP="1A61F808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7F888B63" w14:textId="3FF06A25" w:rsidTr="001E777C">
        <w:trPr>
          <w:trHeight w:val="130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622D213" w14:textId="5BA494D1" w:rsidR="002110DE" w:rsidRPr="001332E2" w:rsidRDefault="00E135FB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0E1DF86" w14:textId="77777777" w:rsidR="002110DE" w:rsidRPr="00F47343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F47343">
              <w:rPr>
                <w:rFonts w:ascii="Arial Unicode MS" w:eastAsia="Arial Unicode MS" w:hAnsi="Arial Unicode MS" w:cs="Arial Unicode MS"/>
                <w:szCs w:val="20"/>
              </w:rPr>
              <w:t>Nel caso in cui la stazione appaltante abbia affidato a soggetti esterni l’incarico di RUP o l’attività di supporto allo stesso, il dirigente competente ha attestato la carenza di organico della stazione appaltante, attraverso una ricognizione interna?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448C923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758F2B2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14:paraId="3A636C3C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33BFDE9" w14:textId="3DC21651" w:rsidR="002110DE" w:rsidRPr="00202E46" w:rsidRDefault="00202E46" w:rsidP="00B80DF5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02E46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Documentazione relativa alla ricognizione interna effettuata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24F37F" w14:textId="4CE045BD" w:rsidR="002110DE" w:rsidRPr="001332E2" w:rsidRDefault="002177DE" w:rsidP="00406EFB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177DE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Possibile se l'organico della stazione appaltante presenti carenze accertate o non comprenda nessun soggetto in possesso </w:t>
            </w:r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dei requisiti di cui all’</w:t>
            </w:r>
            <w:proofErr w:type="spellStart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All</w:t>
            </w:r>
            <w:proofErr w:type="spellEnd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. I.2 </w:t>
            </w:r>
            <w:proofErr w:type="gramStart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( Possibilità</w:t>
            </w:r>
            <w:proofErr w:type="gramEnd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introdotta dal </w:t>
            </w:r>
            <w:proofErr w:type="spellStart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D.Lgs.</w:t>
            </w:r>
            <w:proofErr w:type="spellEnd"/>
            <w:r w:rsidR="00406E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209/2024) </w:t>
            </w:r>
          </w:p>
        </w:tc>
      </w:tr>
      <w:tr w:rsidR="00B436A9" w:rsidRPr="00B436A9" w14:paraId="77399778" w14:textId="759E11BF" w:rsidTr="000D3BBB">
        <w:trPr>
          <w:trHeight w:val="7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4585A90" w14:textId="6C89878D" w:rsidR="002110DE" w:rsidRPr="001332E2" w:rsidRDefault="00E135FB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C971B0F" w14:textId="59BA84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  <w:highlight w:val="red"/>
              </w:rPr>
            </w:pPr>
            <w:r w:rsidRPr="00F47343">
              <w:rPr>
                <w:rFonts w:ascii="Arial Unicode MS" w:eastAsia="Arial Unicode MS" w:hAnsi="Arial Unicode MS" w:cs="Arial Unicode MS"/>
                <w:szCs w:val="20"/>
              </w:rPr>
              <w:t>I soggetti esterni incaricati, hanno dichiarato l'assenza di cause di incompatibilità</w:t>
            </w:r>
            <w:r w:rsidRPr="000D3BBB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BF5D2A3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09E75ED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14:paraId="0A1F0694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bottom"/>
          </w:tcPr>
          <w:p w14:paraId="634C0A72" w14:textId="7DDC061A" w:rsidR="002110DE" w:rsidRPr="002177DE" w:rsidRDefault="002177DE" w:rsidP="002177D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Dichiarazione ex DPR 445/2000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1BB895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436A9" w:rsidRPr="00B436A9" w14:paraId="141851A2" w14:textId="5E85110E" w:rsidTr="000D3BBB">
        <w:trPr>
          <w:trHeight w:val="54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74D18C" w14:textId="30659EE5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797EAE8" w14:textId="77777777" w:rsidR="002110DE" w:rsidRPr="00E135FB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</w:rPr>
            </w:pPr>
            <w:r w:rsidRPr="00E135FB">
              <w:rPr>
                <w:rFonts w:ascii="Arial Unicode MS" w:eastAsia="Arial Unicode MS" w:hAnsi="Arial Unicode MS" w:cs="Arial Unicode MS"/>
                <w:b/>
              </w:rPr>
              <w:t xml:space="preserve">Iter di </w:t>
            </w:r>
            <w:r w:rsidRPr="00E135FB">
              <w:rPr>
                <w:rFonts w:ascii="Arial Unicode MS" w:eastAsia="Arial Unicode MS" w:hAnsi="Arial Unicode MS" w:cs="Arial Unicode MS"/>
                <w:b/>
                <w:bCs/>
              </w:rPr>
              <w:t>approvazione</w:t>
            </w:r>
            <w:r w:rsidRPr="00E135FB">
              <w:rPr>
                <w:rFonts w:ascii="Arial Unicode MS" w:eastAsia="Arial Unicode MS" w:hAnsi="Arial Unicode MS" w:cs="Arial Unicode MS"/>
                <w:b/>
              </w:rPr>
              <w:t xml:space="preserve"> del progetto a base di gara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1BBAA4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4D42928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A3B9583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AE37BFC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332E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1EC39A0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124A4726" w14:textId="4E6B8C69" w:rsidTr="000D3BBB">
        <w:trPr>
          <w:trHeight w:val="7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007A96" w14:textId="563EDE6A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16B91F4" w14:textId="77777777" w:rsidR="002110DE" w:rsidRPr="002177DE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  <w:r w:rsidRPr="002177DE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>In caso di appalto di servizi e forniture: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CAFFBA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4C1645B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A33AC1C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B5E78BA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332E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EF67775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26B72FDA" w14:textId="205178C8" w:rsidTr="001E777C">
        <w:trPr>
          <w:trHeight w:val="1247"/>
        </w:trPr>
        <w:tc>
          <w:tcPr>
            <w:tcW w:w="696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982C89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2.1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6F1524B" w14:textId="77777777" w:rsidR="002110DE" w:rsidRPr="002177DE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proofErr w:type="gramStart"/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E’</w:t>
            </w:r>
            <w:proofErr w:type="gramEnd"/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stato predisposto un progetto a base di gara?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EEEEE0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34EC2DF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F96A109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0AC8D57" w14:textId="70667CFA" w:rsidR="002110DE" w:rsidRPr="0004690A" w:rsidRDefault="00D56D1C" w:rsidP="0004690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 w:rsidRPr="0004690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Progetto a base di gara</w:t>
            </w: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/Capitolato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9349C0" w14:textId="68D5018F" w:rsidR="002110DE" w:rsidRPr="002177DE" w:rsidRDefault="002177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</w:pPr>
            <w:r w:rsidRPr="002177DE"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La progettazione di servizi e forniture è articolata, di regola, in un unico livello</w:t>
            </w:r>
          </w:p>
        </w:tc>
      </w:tr>
      <w:tr w:rsidR="00B436A9" w:rsidRPr="00B436A9" w14:paraId="6E0E745A" w14:textId="5D813453" w:rsidTr="000D3BBB">
        <w:trPr>
          <w:trHeight w:val="850"/>
        </w:trPr>
        <w:tc>
          <w:tcPr>
            <w:tcW w:w="696" w:type="dxa"/>
            <w:tcBorders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CB391BD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2.2</w:t>
            </w:r>
          </w:p>
        </w:tc>
        <w:tc>
          <w:tcPr>
            <w:tcW w:w="562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EAEDCD" w14:textId="5AE6DE0E" w:rsidR="002110DE" w:rsidRPr="002177DE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Per quanto attiene agli appalti di servizi, il progetto rispetta </w:t>
            </w:r>
            <w:r w:rsidR="002177DE"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i contenuti stabiliti dall’art. </w:t>
            </w:r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41 comma 12 del </w:t>
            </w:r>
            <w:proofErr w:type="spellStart"/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D.Lgs</w:t>
            </w:r>
            <w:proofErr w:type="spellEnd"/>
            <w:r w:rsidRPr="002177D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B1D220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AD6EAD2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1FB41EC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F1CC716" w14:textId="3BA62858" w:rsidR="002110DE" w:rsidRPr="0004690A" w:rsidRDefault="0004690A" w:rsidP="0004690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04690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Progetto a base di gara</w:t>
            </w:r>
            <w:r w:rsidR="00D56D1C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/Capitolato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0C12B72" w14:textId="26D567D3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6DBDEBFC" w14:textId="4DAC7F58" w:rsidTr="000D3BBB">
        <w:trPr>
          <w:trHeight w:val="7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B9286F9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62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F50D60B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000000"/>
                <w:szCs w:val="20"/>
              </w:rPr>
              <w:t>In caso di appalto di lavori: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B307129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C7213D3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F6F6F00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023BD4" w14:textId="6FC3D529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D9E1F05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0A6D19F2" w14:textId="6618EAAA" w:rsidTr="001E777C">
        <w:trPr>
          <w:trHeight w:val="124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1316B0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2.3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95A2665" w14:textId="55772F2B" w:rsidR="002110DE" w:rsidRPr="002177DE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trike/>
              </w:rPr>
            </w:pPr>
            <w:r w:rsidRPr="002177DE">
              <w:rPr>
                <w:rFonts w:ascii="Arial Unicode MS" w:eastAsia="Arial Unicode MS" w:hAnsi="Arial Unicode MS" w:cs="Arial Unicode MS"/>
              </w:rPr>
              <w:t xml:space="preserve">Sono stati realizzati i due livelli di progettazione dell’opera (progetto di fattibilità tecnico economica e progetto esecutivo) nel rispetto dei contenuti </w:t>
            </w:r>
            <w:r w:rsidR="001A12D1">
              <w:rPr>
                <w:rFonts w:ascii="Arial Unicode MS" w:eastAsia="Arial Unicode MS" w:hAnsi="Arial Unicode MS" w:cs="Arial Unicode MS"/>
              </w:rPr>
              <w:t xml:space="preserve">previsti dall’art. 41 del Dlgs. </w:t>
            </w:r>
            <w:r w:rsidRPr="002177DE">
              <w:rPr>
                <w:rFonts w:ascii="Arial Unicode MS" w:eastAsia="Arial Unicode MS" w:hAnsi="Arial Unicode MS" w:cs="Arial Unicode MS"/>
              </w:rPr>
              <w:t xml:space="preserve">36/2023?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27FBCF8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9814C7D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0601B72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EE8A36F" w14:textId="77777777" w:rsidR="002110DE" w:rsidRPr="0004690A" w:rsidRDefault="0004690A" w:rsidP="0004690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04690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Progetto di fattibilità tecnico economica </w:t>
            </w:r>
          </w:p>
          <w:p w14:paraId="4209BB8E" w14:textId="74F1B4D7" w:rsidR="0004690A" w:rsidRPr="0004690A" w:rsidRDefault="0004690A" w:rsidP="0004690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4690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Progetto esecutivo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EF72AB" w14:textId="1F23EEC2" w:rsidR="002110DE" w:rsidRPr="00D75058" w:rsidRDefault="00D56D1C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Acquisire quantomeno gli atti di approvazione dei livelli progettuali</w:t>
            </w:r>
          </w:p>
        </w:tc>
      </w:tr>
      <w:tr w:rsidR="001E777C" w:rsidRPr="001E777C" w14:paraId="453AF295" w14:textId="510EEE13" w:rsidTr="00A27269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8906D9" w14:textId="5DD2A4DA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2.4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1D87392" w14:textId="79838FC6" w:rsidR="002110DE" w:rsidRPr="00D75058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Per gli interventi di manutenzione ordinaria e straordinaria in caso </w:t>
            </w:r>
            <w:r w:rsidRPr="00D56D1C">
              <w:rPr>
                <w:rFonts w:ascii="Arial Unicode MS" w:eastAsia="Arial Unicode MS" w:hAnsi="Arial Unicode MS" w:cs="Arial Unicode MS"/>
                <w:szCs w:val="20"/>
              </w:rPr>
              <w:t>di omissione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 del primo livello di progettazione, il livello successivo contiene tutti gli elementi pr</w:t>
            </w:r>
            <w:r w:rsidR="001A12D1">
              <w:rPr>
                <w:rFonts w:ascii="Arial Unicode MS" w:eastAsia="Arial Unicode MS" w:hAnsi="Arial Unicode MS" w:cs="Arial Unicode MS"/>
                <w:szCs w:val="20"/>
              </w:rPr>
              <w:t>evisti per il livello omesso? (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art. 41 comma 5 </w:t>
            </w:r>
            <w:proofErr w:type="spellStart"/>
            <w:r w:rsidRPr="00D75058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 36/2023)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7D67F7C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AE56A8C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E356708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1BE8682" w14:textId="7A069FD2" w:rsidR="002110DE" w:rsidRPr="0004690A" w:rsidRDefault="0004690A" w:rsidP="0004690A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04690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Progetto esecutivo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D03494" w14:textId="5824C9ED" w:rsidR="002110DE" w:rsidRPr="001332E2" w:rsidRDefault="00D56D1C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Come sopra</w:t>
            </w:r>
          </w:p>
        </w:tc>
      </w:tr>
      <w:tr w:rsidR="001E777C" w:rsidRPr="001E777C" w14:paraId="46410214" w14:textId="53C5F75A" w:rsidTr="001E777C">
        <w:trPr>
          <w:trHeight w:val="136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EBB9B5" w14:textId="4449BBDD" w:rsidR="002110DE" w:rsidRPr="001332E2" w:rsidRDefault="00E135FB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740271A" w14:textId="3D572B9B" w:rsidR="002110DE" w:rsidRPr="00D75058" w:rsidRDefault="002110DE" w:rsidP="00472C1E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75058">
              <w:rPr>
                <w:rFonts w:ascii="Arial Unicode MS" w:eastAsia="Arial Unicode MS" w:hAnsi="Arial Unicode MS" w:cs="Arial Unicode MS"/>
                <w:szCs w:val="20"/>
              </w:rPr>
              <w:t>Prima dell</w:t>
            </w:r>
            <w:r w:rsidR="00D31A82">
              <w:rPr>
                <w:rFonts w:ascii="Arial Unicode MS" w:eastAsia="Arial Unicode MS" w:hAnsi="Arial Unicode MS" w:cs="Arial Unicode MS"/>
                <w:szCs w:val="20"/>
              </w:rPr>
              <w:t>’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>approvazione e in contraddittorio con il progettista, i soggetti di cui all</w:t>
            </w:r>
            <w:r w:rsidR="00D31A82">
              <w:rPr>
                <w:rFonts w:ascii="Arial Unicode MS" w:eastAsia="Arial Unicode MS" w:hAnsi="Arial Unicode MS" w:cs="Arial Unicode MS"/>
                <w:szCs w:val="20"/>
              </w:rPr>
              <w:t>’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art. </w:t>
            </w:r>
            <w:r w:rsidR="00D75058">
              <w:rPr>
                <w:rFonts w:ascii="Arial Unicode MS" w:eastAsia="Arial Unicode MS" w:hAnsi="Arial Unicode MS" w:cs="Arial Unicode MS"/>
                <w:szCs w:val="20"/>
              </w:rPr>
              <w:t xml:space="preserve">42 comma 5 e 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 xml:space="preserve">art.34 allegato I.7 del Dl.gs 36/2023 hanno effettuato la verifica </w:t>
            </w:r>
            <w:r w:rsidR="001315D8" w:rsidRPr="00D75058">
              <w:rPr>
                <w:rFonts w:ascii="Arial Unicode MS" w:eastAsia="Arial Unicode MS" w:hAnsi="Arial Unicode MS" w:cs="Arial Unicode MS"/>
                <w:szCs w:val="20"/>
              </w:rPr>
              <w:t>preventiva</w:t>
            </w:r>
            <w:r w:rsidR="006503C0">
              <w:rPr>
                <w:rFonts w:ascii="Arial Unicode MS" w:eastAsia="Arial Unicode MS" w:hAnsi="Arial Unicode MS" w:cs="Arial Unicode MS"/>
                <w:szCs w:val="20"/>
              </w:rPr>
              <w:t xml:space="preserve"> del progetto esecutivo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328DBD4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185FD27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C4D904C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6A576E5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314D41D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</w:p>
          <w:p w14:paraId="74CF0D60" w14:textId="5C687FC9" w:rsidR="00AD181D" w:rsidRPr="00D31A82" w:rsidRDefault="00AD181D" w:rsidP="00D31A8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Documentazione relativa alla verifica preventiva del progetto esecutivo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09278C" w14:textId="77777777" w:rsidR="00D75058" w:rsidRPr="00D75058" w:rsidRDefault="00D75058" w:rsidP="00D75058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D7505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Per i lavori di importo inferiore alla soglia di cui all’articolo   14 e pari o superiore a un milione di euro, la verifica può essere effettuata dagli uffici tecnici delle stazioni appaltanti ove il progetto sia stato redatto da progettisti esterni o le stesse stazioni appaltanti dispongano di un sistema interno di controllo di qualità ove il progetto sia stato redatto da progettisti interni. Per i lavori di importo inferiore a un milione di euro, la verifica è effettuata dal </w:t>
            </w:r>
            <w:proofErr w:type="gramStart"/>
            <w:r w:rsidRPr="00D7505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RUP  anche</w:t>
            </w:r>
            <w:proofErr w:type="gramEnd"/>
            <w:r w:rsidRPr="00D7505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avvalendosi della struttura di cui all’art. 15 comma 6 del codice </w:t>
            </w:r>
          </w:p>
          <w:p w14:paraId="6CAF071E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37FE92EF" w14:textId="11B0F86C" w:rsidTr="001E777C">
        <w:trPr>
          <w:trHeight w:val="100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6F989D0" w14:textId="097167AC" w:rsidR="002110DE" w:rsidRPr="001332E2" w:rsidRDefault="001A12D1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  <w:hideMark/>
          </w:tcPr>
          <w:p w14:paraId="6E28D484" w14:textId="0C48B70E" w:rsidR="002110DE" w:rsidRPr="00D75058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proofErr w:type="gramStart"/>
            <w:r w:rsidRPr="00D7505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E'</w:t>
            </w:r>
            <w:proofErr w:type="gramEnd"/>
            <w:r w:rsidRPr="00D7505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stato prodotto l'atto di validazione del progetto posto a base di gara, sottoscritto dal RUP, che riporti gli esiti della verifica e le eventuali controdeduzioni del progettista?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F6DB1A2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E445A10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F3FD2DB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E88FA7F" w14:textId="69F71656" w:rsidR="002110DE" w:rsidRPr="00D31A82" w:rsidRDefault="00D31A82" w:rsidP="00D31A82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D31A82">
              <w:rPr>
                <w:rFonts w:ascii="Arial" w:hAnsi="Arial" w:cs="Arial"/>
                <w:iCs/>
                <w:sz w:val="16"/>
                <w:szCs w:val="16"/>
              </w:rPr>
              <w:t>A</w:t>
            </w:r>
            <w:r>
              <w:rPr>
                <w:rFonts w:ascii="Arial" w:hAnsi="Arial" w:cs="Arial"/>
                <w:iCs/>
                <w:sz w:val="16"/>
                <w:szCs w:val="16"/>
              </w:rPr>
              <w:t>tto di validazione</w:t>
            </w:r>
            <w:r w:rsidR="00B72C56">
              <w:rPr>
                <w:rFonts w:ascii="Arial" w:hAnsi="Arial" w:cs="Arial"/>
                <w:iCs/>
                <w:sz w:val="16"/>
                <w:szCs w:val="16"/>
              </w:rPr>
              <w:t xml:space="preserve"> del progetto 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D36F7B6" w14:textId="16636C75" w:rsidR="002110DE" w:rsidRPr="006503C0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</w:p>
        </w:tc>
      </w:tr>
      <w:tr w:rsidR="001E777C" w:rsidRPr="001E777C" w14:paraId="445E33D3" w14:textId="50C9EEF6" w:rsidTr="001E777C">
        <w:trPr>
          <w:trHeight w:val="102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C57A887" w14:textId="283F79AC" w:rsidR="002110DE" w:rsidRPr="001332E2" w:rsidRDefault="001A12D1" w:rsidP="001048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9E90462" w14:textId="1ADA1BF4" w:rsidR="002110DE" w:rsidRPr="00D75058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7505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All'esito della procedura di verifica e validazione, è stato prodotto l'atto di approvazione del progetto posto a base di gara?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B59E610" w14:textId="77777777" w:rsidR="002110DE" w:rsidRPr="001332E2" w:rsidRDefault="002110DE" w:rsidP="001048F1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2DBD212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616E9B5" w14:textId="77777777" w:rsidR="002110DE" w:rsidRPr="001332E2" w:rsidRDefault="002110DE" w:rsidP="001048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810B78B" w14:textId="00224A26" w:rsidR="002110DE" w:rsidRPr="002E5BC8" w:rsidRDefault="002E5BC8" w:rsidP="002E5BC8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Atto di approvazione progetto</w:t>
            </w:r>
          </w:p>
        </w:tc>
        <w:tc>
          <w:tcPr>
            <w:tcW w:w="22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E13825" w14:textId="7F44726E" w:rsidR="002110DE" w:rsidRPr="006503C0" w:rsidRDefault="002110DE" w:rsidP="001048F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</w:p>
        </w:tc>
      </w:tr>
      <w:tr w:rsidR="002110DE" w:rsidRPr="000D3BBB" w14:paraId="23ED16BE" w14:textId="7433C90B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6CF707CE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5BF36817" w14:textId="77777777" w:rsidR="002110DE" w:rsidRPr="001A12D1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</w:pPr>
            <w:r w:rsidRPr="001A12D1"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  <w:t>PROCESSO DA SOTTOPORRE A CONTROLLO: FASE DI AVVIO DELLA PROCEDURA DI AFFIDAMENTO</w:t>
            </w:r>
          </w:p>
        </w:tc>
        <w:tc>
          <w:tcPr>
            <w:tcW w:w="2297" w:type="dxa"/>
            <w:tcBorders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01B49087" w14:textId="77777777" w:rsidR="002110DE" w:rsidRPr="000D3BBB" w:rsidRDefault="002110DE" w:rsidP="00CD452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08B33AE6" w14:textId="07194351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598E4F70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438A626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2EEE577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89E841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443D421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D1E2660" w14:textId="2AC34E4F" w:rsidR="002110DE" w:rsidRPr="000D3BBB" w:rsidRDefault="00E23177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0D3BBB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Documenti da controllare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6F383DB6" w14:textId="2D3F7786" w:rsidR="002110DE" w:rsidRPr="000D3BBB" w:rsidRDefault="00E23177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0D3BBB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79F75D47" w14:textId="5BA4644B" w:rsidTr="000D3BBB">
        <w:trPr>
          <w:trHeight w:val="510"/>
        </w:trPr>
        <w:tc>
          <w:tcPr>
            <w:tcW w:w="696" w:type="dxa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E72D25" w14:textId="77777777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BBC8FE" w14:textId="77777777" w:rsidR="002110DE" w:rsidRPr="00D75058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D75058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Sussistenza dei presupposti per il ricorso alla procedura negoziata senza previa pubblicazione di un bando di gara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1AAF55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AC541C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79000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01ED40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0D3BBB">
              <w:rPr>
                <w:rFonts w:ascii="Arial" w:hAnsi="Arial" w:cs="Arial"/>
                <w:i/>
                <w:iCs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CA8859C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1E777C" w:rsidRPr="001E777C" w14:paraId="22BDAA47" w14:textId="781A8EE1" w:rsidTr="001E777C">
        <w:trPr>
          <w:trHeight w:val="124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1C2735E" w14:textId="7B55AD60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3.1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BD09951" w14:textId="7A87AD4E" w:rsidR="002110DE" w:rsidRPr="00D75058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</w:rPr>
            </w:pPr>
            <w:r w:rsidRPr="00D75058">
              <w:rPr>
                <w:rFonts w:ascii="Arial Unicode MS" w:eastAsia="Arial Unicode MS" w:hAnsi="Arial Unicode MS" w:cs="Arial Unicode MS"/>
              </w:rPr>
              <w:t xml:space="preserve">La stazione appaltante ha accertato </w:t>
            </w:r>
            <w:r w:rsidR="00E23177" w:rsidRPr="00D75058">
              <w:rPr>
                <w:rFonts w:ascii="Arial Unicode MS" w:eastAsia="Arial Unicode MS" w:hAnsi="Arial Unicode MS" w:cs="Arial Unicode MS"/>
              </w:rPr>
              <w:t>la sussistenza dei</w:t>
            </w:r>
            <w:r w:rsidRPr="00D75058">
              <w:rPr>
                <w:rFonts w:ascii="Arial Unicode MS" w:eastAsia="Arial Unicode MS" w:hAnsi="Arial Unicode MS" w:cs="Arial Unicode MS"/>
              </w:rPr>
              <w:t xml:space="preserve"> seguenti presupposti per derogare alla regola dell’evidenza pubblica, ai sensi dell’art. 76 del </w:t>
            </w:r>
            <w:proofErr w:type="spellStart"/>
            <w:r w:rsidRPr="00D75058">
              <w:rPr>
                <w:rFonts w:ascii="Arial Unicode MS" w:eastAsia="Arial Unicode MS" w:hAnsi="Arial Unicode MS" w:cs="Arial Unicode MS"/>
              </w:rPr>
              <w:t>D.Lgs.</w:t>
            </w:r>
            <w:proofErr w:type="spellEnd"/>
            <w:r w:rsidRPr="00D75058">
              <w:rPr>
                <w:rFonts w:ascii="Arial Unicode MS" w:eastAsia="Arial Unicode MS" w:hAnsi="Arial Unicode MS" w:cs="Arial Unicode MS"/>
              </w:rPr>
              <w:t xml:space="preserve"> 36/2023?</w:t>
            </w:r>
            <w:r w:rsidRPr="00D75058">
              <w:rPr>
                <w:rFonts w:ascii="Arial Unicode MS" w:eastAsia="Arial Unicode MS" w:hAnsi="Arial Unicode MS" w:cs="Arial Unicode MS"/>
                <w:strike/>
              </w:rPr>
              <w:t xml:space="preserve"> 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C968CCB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6A435D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4B1663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4AC5820" w14:textId="04117C94" w:rsidR="002110DE" w:rsidRPr="00C20BF1" w:rsidRDefault="00AC4193" w:rsidP="00C20BF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</w:t>
            </w:r>
            <w:r w:rsid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ecisione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</w:t>
            </w:r>
            <w:r w:rsidR="00D56D1C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di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contrarre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DE84C72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1E777C" w:rsidRPr="001E777C" w14:paraId="250E5305" w14:textId="43C96AE2" w:rsidTr="001E777C">
        <w:trPr>
          <w:trHeight w:val="1701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13A39C9" w14:textId="42108C16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3.</w:t>
            </w:r>
            <w:r w:rsidR="00E23177" w:rsidRPr="001332E2">
              <w:rPr>
                <w:rFonts w:ascii="Arial" w:eastAsia="Arial" w:hAnsi="Arial" w:cs="Arial"/>
              </w:rPr>
              <w:t>1 a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C7C59D" w14:textId="3F1ACC15" w:rsidR="002110DE" w:rsidRPr="00D75058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75058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Art. 76 comma 2 lett. a</w:t>
            </w:r>
            <w:r w:rsidRPr="00D75058">
              <w:rPr>
                <w:rFonts w:ascii="Arial Unicode MS" w:eastAsia="Arial Unicode MS" w:hAnsi="Arial Unicode MS" w:cs="Arial Unicode MS"/>
                <w:szCs w:val="20"/>
              </w:rPr>
              <w:br/>
              <w:t>qualora non sia stata presentata alcuna offerta o alcuna offerta appropriata, né alcuna domanda di partecipazione o alcuna domanda di partecipazione appropriata, in esito all’esperimento di una procedura aperta o ristretta, purché le condizioni iniziali dell’appalto non siano sostanzialmente modificate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7F4D99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74C99F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BAD12C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7BE50C8" w14:textId="03B27489" w:rsidR="00FC1C45" w:rsidRDefault="00FC1C45" w:rsidP="00C20BF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FC1C4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</w:t>
            </w:r>
          </w:p>
          <w:p w14:paraId="1E5E975C" w14:textId="332EA517" w:rsidR="00D56D1C" w:rsidRPr="00FC1C45" w:rsidRDefault="00D56D1C" w:rsidP="00C20BF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Capitolato/disciplinare della gara precedente</w:t>
            </w:r>
          </w:p>
          <w:p w14:paraId="79F77347" w14:textId="702D550D" w:rsidR="002110DE" w:rsidRPr="00C20BF1" w:rsidRDefault="002110DE" w:rsidP="00D56D1C">
            <w:pPr>
              <w:pStyle w:val="Paragrafoelenco"/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1164628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55203E16" w14:textId="6E8E2F24" w:rsidTr="001E777C">
        <w:trPr>
          <w:trHeight w:val="1814"/>
        </w:trPr>
        <w:tc>
          <w:tcPr>
            <w:tcW w:w="696" w:type="dxa"/>
            <w:vMerge w:val="restart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193B3C5" w14:textId="0214091D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3.</w:t>
            </w:r>
            <w:r w:rsidR="00E23177" w:rsidRPr="001332E2">
              <w:rPr>
                <w:rFonts w:ascii="Arial" w:eastAsia="Arial" w:hAnsi="Arial" w:cs="Arial"/>
              </w:rPr>
              <w:t>1 b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A6454F3" w14:textId="1D0A5EE3" w:rsidR="002110DE" w:rsidRPr="008218C4" w:rsidRDefault="002110DE" w:rsidP="00CD452D">
            <w:pPr>
              <w:spacing w:after="24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br/>
            </w: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Art. 76 comma 2 </w:t>
            </w:r>
            <w:proofErr w:type="spellStart"/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lett.b</w:t>
            </w:r>
            <w:proofErr w:type="spellEnd"/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)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>quando i lavori, le forniture o i servizi possono essere forniti unicamente da un determinato operatore economico per una delle seguenti ragioni: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 xml:space="preserve">1) lo scopo dell’appalto consiste nella creazione o 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nell’acquisizione di un’opera d’arte o rappresentazione artistica unica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61BB39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lastRenderedPageBreak/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C55C0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677C6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FB17AA" w14:textId="6ECD3401" w:rsidR="00AD181D" w:rsidRDefault="00AD181D" w:rsidP="00C20BF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 </w:t>
            </w:r>
          </w:p>
          <w:p w14:paraId="3A1BBCA1" w14:textId="5150FBF4" w:rsidR="00AD181D" w:rsidRPr="00D56D1C" w:rsidRDefault="00AD181D" w:rsidP="00D56D1C">
            <w:pPr>
              <w:spacing w:after="0" w:line="240" w:lineRule="auto"/>
              <w:ind w:left="36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FB36446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288D90C2" w14:textId="001AB65D" w:rsidTr="001E777C">
        <w:trPr>
          <w:trHeight w:val="1279"/>
        </w:trPr>
        <w:tc>
          <w:tcPr>
            <w:tcW w:w="696" w:type="dxa"/>
            <w:vMerge/>
            <w:vAlign w:val="center"/>
          </w:tcPr>
          <w:p w14:paraId="50FAA46A" w14:textId="04FB8988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A8248DB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2) la concorrenza è assente per motivi tecnici (solo quando non esistono altri operatori economici o soluzioni alternative ragionevoli e l’assenza di concorrenza non è il risultato di una limitazione artificiale dei parametri dell’appalto)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31C4F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75CFAB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50A010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D79575" w14:textId="2C1E283E" w:rsidR="00AD181D" w:rsidRPr="00B80DF5" w:rsidRDefault="00B80DF5" w:rsidP="00B80DF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BD2B49A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1C565511" w14:textId="7D672EDE" w:rsidTr="001E777C">
        <w:trPr>
          <w:trHeight w:val="1200"/>
        </w:trPr>
        <w:tc>
          <w:tcPr>
            <w:tcW w:w="696" w:type="dxa"/>
            <w:vMerge/>
            <w:vAlign w:val="center"/>
          </w:tcPr>
          <w:p w14:paraId="59F7217D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CCAF65" w14:textId="77777777" w:rsidR="002110DE" w:rsidRPr="001332E2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3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) la tutela di diritti esclusivi, inclusi i diritti di proprietà intellettuale (solo quando non esistono altri operatori economici o soluzioni alternative ragionevoli e l’assenza di concorrenza non è il risultato di una limitazione artificiale dei parametri dell’appalto)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F71A09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52B88A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226D59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DD2160" w14:textId="7A5461B9" w:rsidR="00B80DF5" w:rsidRPr="00B80DF5" w:rsidRDefault="00D56D1C" w:rsidP="00B80DF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7A7DE857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78ABEF59" w14:textId="4B474ECF" w:rsidTr="001E777C">
        <w:trPr>
          <w:trHeight w:val="221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70A23F3" w14:textId="31E6DA45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3.</w:t>
            </w:r>
            <w:r w:rsidR="00E23177" w:rsidRPr="001332E2">
              <w:rPr>
                <w:rFonts w:ascii="Arial" w:eastAsia="Arial" w:hAnsi="Arial" w:cs="Arial"/>
              </w:rPr>
              <w:t>1 c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B11F2A7" w14:textId="142580E3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szCs w:val="20"/>
              </w:rPr>
              <w:t>Art.</w:t>
            </w:r>
            <w:r w:rsidR="008218C4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76 comma 2 lett. c)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</w:r>
            <w:r w:rsidR="00E23177" w:rsidRPr="008218C4">
              <w:rPr>
                <w:rFonts w:ascii="Arial Unicode MS" w:eastAsia="Arial Unicode MS" w:hAnsi="Arial Unicode MS" w:cs="Arial Unicode MS"/>
                <w:szCs w:val="20"/>
              </w:rPr>
              <w:t>N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ella misura strettamente necessaria quando, per ragioni di estrema urgenza de</w:t>
            </w:r>
            <w:r w:rsidR="008218C4">
              <w:rPr>
                <w:rFonts w:ascii="Arial Unicode MS" w:eastAsia="Arial Unicode MS" w:hAnsi="Arial Unicode MS" w:cs="Arial Unicode MS"/>
                <w:szCs w:val="20"/>
              </w:rPr>
              <w:t xml:space="preserve">rivante da eventi imprevedibili 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dall’amministrazione aggiudicatrice, i termini per le procedure aperte o per le procedure ristrette o per le procedure competitive con negoziazione non possono essere rispettati. Le circostanze invocate a giustificazione non devono essere in alcun modo imputabili alle stazioni appaltanti</w:t>
            </w:r>
            <w:r w:rsidRPr="001332E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A96AE3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A51FC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C12C4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CC537E" w14:textId="6AB8AE72" w:rsidR="002110DE" w:rsidRPr="00FC1C45" w:rsidRDefault="00FC1C45" w:rsidP="00FC1C45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FC1C4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9A7491F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1D81E395" w14:textId="71ACEFA5" w:rsidTr="001E777C">
        <w:trPr>
          <w:trHeight w:val="27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70A1CB8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BBB">
              <w:rPr>
                <w:rFonts w:ascii="Arial" w:hAnsi="Arial" w:cs="Arial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9FCB48E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In caso di appalti di forniture: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EA7933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DC7607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CCE45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60A40A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2726E6D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474BD57B" w14:textId="4B030B36" w:rsidTr="001E777C">
        <w:trPr>
          <w:trHeight w:val="181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B049DB4" w14:textId="4AF24CC2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BBB">
              <w:rPr>
                <w:rFonts w:ascii="Arial" w:hAnsi="Arial" w:cs="Arial"/>
              </w:rPr>
              <w:lastRenderedPageBreak/>
              <w:t>3.</w:t>
            </w:r>
            <w:r w:rsidR="00F63618" w:rsidRPr="000D3BBB">
              <w:rPr>
                <w:rFonts w:ascii="Arial" w:hAnsi="Arial" w:cs="Arial"/>
              </w:rPr>
              <w:t xml:space="preserve">1 d </w:t>
            </w:r>
          </w:p>
        </w:tc>
        <w:tc>
          <w:tcPr>
            <w:tcW w:w="5623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BC50" w14:textId="5D19CEDF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 xml:space="preserve">Art. 76 comma 4 lett. a) </w:t>
            </w:r>
            <w:r w:rsidRPr="008218C4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br/>
            </w:r>
            <w:r w:rsidR="00E23177"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Q</w:t>
            </w:r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ualora i prodotti oggetto dell’appalto siano fabbricati esclusivamente a scopo di ricerca, di sperimentazione, di studio o di sviluppo, salvo che non si tratti di produzione in quantità volta ad accertare la redditività commerciale del prodotto o ad ammortizzare i costi di ricerca e di sviluppo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9F0C3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A3D0C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58D2A5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6123F3F" w14:textId="71455A65" w:rsidR="00B80DF5" w:rsidRDefault="00D56D1C" w:rsidP="00B80DF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  <w:p w14:paraId="0DA6FAAC" w14:textId="77777777" w:rsidR="002110DE" w:rsidRDefault="00B80DF5" w:rsidP="00B80DF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739F74AC" w14:textId="30AEA67C" w:rsidR="00B80DF5" w:rsidRPr="00B80DF5" w:rsidRDefault="00B80DF5" w:rsidP="00B80DF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Altro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ED1F89F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318EE4CF" w14:textId="683BDC14" w:rsidTr="001E777C">
        <w:trPr>
          <w:trHeight w:val="250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noWrap/>
            <w:vAlign w:val="center"/>
          </w:tcPr>
          <w:p w14:paraId="4349B835" w14:textId="42223BBF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BBB">
              <w:rPr>
                <w:rFonts w:ascii="Arial" w:hAnsi="Arial" w:cs="Arial"/>
              </w:rPr>
              <w:t>3.</w:t>
            </w:r>
            <w:r w:rsidR="00F63618" w:rsidRPr="000D3BBB">
              <w:rPr>
                <w:rFonts w:ascii="Arial" w:hAnsi="Arial" w:cs="Arial"/>
              </w:rPr>
              <w:t>1 e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E2CB200" w14:textId="642FA4C0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>Art. 76 comma 4 lett. b)</w:t>
            </w:r>
            <w:r w:rsidRPr="008218C4">
              <w:rPr>
                <w:rFonts w:ascii="Arial Unicode MS" w:eastAsia="Arial Unicode MS" w:hAnsi="Arial Unicode MS" w:cs="Arial Unicode MS"/>
                <w:strike/>
                <w:color w:val="000000"/>
                <w:szCs w:val="20"/>
              </w:rPr>
              <w:br/>
            </w:r>
            <w:r w:rsidR="00F63618"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N</w:t>
            </w:r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el caso di consegne complementari effettuate dal fornitore originario e destinate al rinnovo parziale di forniture o di impianti o all’ampliamento di forniture o impianti esistenti, qualora il cambiamento di fornitore obblighi l’amministrazione aggiudicatrice ad acquistare forniture con caratteristiche tecniche differenti, il cui impiego o la cui manutenzione comporterebbero incompatibilità o difficoltà tecniche sproporzionate; durata max tre anni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3B5A7A8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AEDA30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94634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B1F19C" w14:textId="5212EE6F" w:rsidR="002110DE" w:rsidRPr="00B80DF5" w:rsidRDefault="00B80DF5" w:rsidP="00B80DF5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B76CFD1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4D3BCF2E" w14:textId="780F7BFC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1ECABB2" w14:textId="12D04B6B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BBB">
              <w:rPr>
                <w:rFonts w:ascii="Arial" w:hAnsi="Arial" w:cs="Arial"/>
              </w:rPr>
              <w:t>3.</w:t>
            </w:r>
            <w:r w:rsidR="00F63618" w:rsidRPr="000D3BBB">
              <w:rPr>
                <w:rFonts w:ascii="Arial" w:hAnsi="Arial" w:cs="Arial"/>
              </w:rPr>
              <w:t>1 f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F83A4FA" w14:textId="633BB550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>Art. 76 comma 4 lett. c)</w:t>
            </w:r>
            <w:r w:rsidRPr="008218C4">
              <w:rPr>
                <w:rFonts w:ascii="Arial Unicode MS" w:eastAsia="Arial Unicode MS" w:hAnsi="Arial Unicode MS" w:cs="Arial Unicode MS"/>
                <w:strike/>
                <w:szCs w:val="20"/>
              </w:rPr>
              <w:br/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per forniture quotate e acquistate sul mercato delle materie prime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5CF87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B3D70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4BEDA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E8BA30" w14:textId="146A8DC3" w:rsidR="002110DE" w:rsidRPr="00B80DF5" w:rsidRDefault="00D56D1C" w:rsidP="00B80DF5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5146471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59B99C2C" w14:textId="7A5DFA1F" w:rsidTr="001E777C">
        <w:trPr>
          <w:trHeight w:val="127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A87E86A" w14:textId="04A7B80D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3.</w:t>
            </w:r>
            <w:r w:rsidR="00F63618" w:rsidRPr="001332E2">
              <w:rPr>
                <w:rFonts w:ascii="Arial" w:hAnsi="Arial" w:cs="Arial"/>
              </w:rPr>
              <w:t>1 g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AEBCFAD" w14:textId="0F2E2C9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>Art. 76 comma 4 lett. d)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>per l’acquisto di forniture o servizi a condizioni particolarmente vantaggiose, da un fornitore che cessa definitivamente l’attività commerciale oppure dagli organi delle procedure concorsuali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38AD6E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63E29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2F99AC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CB43DF4" w14:textId="1620717B" w:rsidR="002110DE" w:rsidRPr="00C34234" w:rsidRDefault="00D56D1C" w:rsidP="00C34234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2516483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695B56BA" w14:textId="0789A2C6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0A9186E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21B02A3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In caso di appalti di servizi: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40F66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43A1A1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408FA6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7AB414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6364DB7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545C40A3" w14:textId="2C503067" w:rsidTr="001E777C">
        <w:trPr>
          <w:trHeight w:val="1928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01B1A40" w14:textId="797158B8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BBB">
              <w:rPr>
                <w:rFonts w:ascii="Arial" w:hAnsi="Arial" w:cs="Arial"/>
              </w:rPr>
              <w:lastRenderedPageBreak/>
              <w:t>3.</w:t>
            </w:r>
            <w:r w:rsidR="00F63618" w:rsidRPr="000D3BBB">
              <w:rPr>
                <w:rFonts w:ascii="Arial" w:hAnsi="Arial" w:cs="Arial"/>
              </w:rPr>
              <w:t xml:space="preserve">1 h 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ACAECAE" w14:textId="2F54B485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szCs w:val="20"/>
              </w:rPr>
              <w:t>Art. 76 comma 5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>l’appalto fa seguito ad un concorso di progettazione e deve, in base alle norme applicabili, essere aggiudicato al vincitore o ad uno dei vincitori del concorso di progettazione e debba essere aggiudicato al vincitore o ad uno dei vincitori del concorso. In quest’ultimo caso, tutti i vincitori devono essere invitati a partecipare ai negoziati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E6AA8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29A6CE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1F126E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69649F3" w14:textId="77777777" w:rsidR="00D56D1C" w:rsidRPr="00D56D1C" w:rsidRDefault="00D56D1C" w:rsidP="00DE2ED2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</w:t>
            </w:r>
            <w:r w:rsidRPr="00B80DF5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contrarre</w:t>
            </w:r>
          </w:p>
          <w:p w14:paraId="4B6DF4FC" w14:textId="3455471F" w:rsidR="002110DE" w:rsidRPr="00DE2ED2" w:rsidRDefault="00DE2ED2" w:rsidP="00DE2ED2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DE2ED2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Documentazione </w:t>
            </w:r>
            <w:r w:rsidR="00AD181D">
              <w:rPr>
                <w:rFonts w:ascii="Arial Unicode MS" w:eastAsia="Arial Unicode MS" w:hAnsi="Arial Unicode MS" w:cs="Arial Unicode MS"/>
                <w:sz w:val="16"/>
                <w:szCs w:val="16"/>
              </w:rPr>
              <w:t>relativa a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gli esiti de</w:t>
            </w:r>
            <w:r w:rsidR="00AD181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l concorso di progettazione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B5D9C30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3EC00CE9" w14:textId="713D9CD3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2885E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7A6D7B3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In caso di appalti di lavori e servizi: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ADB89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8EFBB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55AFEA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E76950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63B63E1D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35FBF636" w14:textId="6179DB4A" w:rsidTr="001E777C">
        <w:trPr>
          <w:trHeight w:val="28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8BC2161" w14:textId="5F9E0BB6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t>3.</w:t>
            </w:r>
            <w:r w:rsidR="00F63618" w:rsidRPr="001332E2">
              <w:rPr>
                <w:rFonts w:ascii="Arial" w:hAnsi="Arial" w:cs="Arial"/>
              </w:rPr>
              <w:t>1 i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459852B" w14:textId="6FD310EB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szCs w:val="20"/>
              </w:rPr>
              <w:t>Art. 76 comma 6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 xml:space="preserve">nuovi lavori o servizi consistenti nella ripetizione di lavori o servizi analoghi, già affidati all’operatore economico aggiudicatario dell’appalto iniziale dalle medesime amministrazioni aggiudicatrici, a condizione che tali lavori o servizi siano conformi al progetto a base di gara e che tale progetto sia stato oggetto di un primo appalto aggiudicato secondo una procedura di cui all’art. </w:t>
            </w:r>
            <w:r w:rsidR="001A12D1">
              <w:rPr>
                <w:rFonts w:ascii="Arial Unicode MS" w:eastAsia="Arial Unicode MS" w:hAnsi="Arial Unicode MS" w:cs="Arial Unicode MS"/>
                <w:szCs w:val="20"/>
              </w:rPr>
              <w:t>70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, comma 1. Il ricorso a questa procedura è limitato al triennio successivo alla stipulazione del contratto dell’appalto iniziale.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5690EC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902807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06D05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BC381DF" w14:textId="6BD5952F" w:rsidR="00AD181D" w:rsidRDefault="00AD181D" w:rsidP="004A08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Decisione </w:t>
            </w:r>
            <w:r w:rsid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contrarre </w:t>
            </w:r>
          </w:p>
          <w:p w14:paraId="6E0DE479" w14:textId="60464B96" w:rsidR="00D56D1C" w:rsidRDefault="00D56D1C" w:rsidP="004A08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Contratto servizi analoghi</w:t>
            </w:r>
          </w:p>
          <w:p w14:paraId="2BCCDABD" w14:textId="7B541EED" w:rsidR="002110DE" w:rsidRPr="00B00B49" w:rsidRDefault="00D56D1C" w:rsidP="004A08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Contratto d’appalto iniziale</w:t>
            </w:r>
          </w:p>
          <w:p w14:paraId="70743AAD" w14:textId="653359D0" w:rsidR="004A08BB" w:rsidRPr="004A08BB" w:rsidRDefault="004A08BB" w:rsidP="00D56D1C">
            <w:pPr>
              <w:pStyle w:val="Paragrafoelenco"/>
              <w:spacing w:after="0" w:line="240" w:lineRule="auto"/>
              <w:ind w:left="78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ADE9049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0E205F13" w14:textId="6751F14C" w:rsidTr="001E777C">
        <w:trPr>
          <w:trHeight w:val="737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E2136BB" w14:textId="6CF05FB2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B3D77DA" w14:textId="64965CA2" w:rsidR="002110DE" w:rsidRPr="008218C4" w:rsidRDefault="002110DE" w:rsidP="00CD452D">
            <w:pPr>
              <w:spacing w:after="24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  <w:t>La stazione appaltante ha selezionato almeno tre operatori economici, se sussistono in tale numero soggetti idonei?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02BD0D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BF6CE0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4B805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CA0BC41" w14:textId="77777777" w:rsidR="002110DE" w:rsidRDefault="006964A3" w:rsidP="006964A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964A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Verbali di gara </w:t>
            </w:r>
          </w:p>
          <w:p w14:paraId="0986A97A" w14:textId="2E22A862" w:rsidR="00D56D1C" w:rsidRPr="006964A3" w:rsidRDefault="00D56D1C" w:rsidP="006964A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Elenco operatori invitati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DA2D3F7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436A9" w:rsidRPr="00B436A9" w14:paraId="540E88E8" w14:textId="7AAA7F06" w:rsidTr="000D3BBB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AEC26C2" w14:textId="4837BF5D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 xml:space="preserve">3 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097A590" w14:textId="3123DF3C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La stazione appaltante ha effettuato una selezione comparativa tra diversi operatori economici, nel rispetto dei principi di trasparenza e concorrenza?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4B74AE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C20FC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DE35F0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C0F89E" w14:textId="138E994F" w:rsidR="002110DE" w:rsidRPr="006964A3" w:rsidRDefault="006964A3" w:rsidP="006964A3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6964A3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79D7F047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436A9" w:rsidRPr="00B436A9" w14:paraId="4587C553" w14:textId="6C29D198" w:rsidTr="000D3BBB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CA71F5F" w14:textId="1E12C94C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26B595A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Gli operatori economici sono stati individuati attraverso indagine di mercato?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B4FA35E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93B268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D424A5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ACB583" w14:textId="77777777" w:rsidR="002110DE" w:rsidRPr="00AB2B87" w:rsidRDefault="00D56D1C" w:rsidP="00D56D1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D56D1C"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  <w:p w14:paraId="532B772C" w14:textId="64BC2114" w:rsidR="00AB2B87" w:rsidRPr="00D56D1C" w:rsidRDefault="00AB2B87" w:rsidP="00D56D1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Elenco operatori invitati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5AB386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B436A9" w:rsidRPr="00B436A9" w14:paraId="01EC5993" w14:textId="01A5E68A" w:rsidTr="000D3BBB">
        <w:trPr>
          <w:trHeight w:val="78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4A9E20A" w14:textId="51C130C4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32E2">
              <w:rPr>
                <w:rFonts w:ascii="Arial" w:hAnsi="Arial" w:cs="Arial"/>
              </w:rPr>
              <w:lastRenderedPageBreak/>
              <w:t>3.</w:t>
            </w:r>
            <w:r w:rsidR="00F63618" w:rsidRPr="001332E2">
              <w:rPr>
                <w:rFonts w:ascii="Arial" w:hAnsi="Arial" w:cs="Arial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5147CB" w14:textId="15B9610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>Gli operatori economici sono stati individuati in appositi elenchi</w:t>
            </w:r>
            <w:r w:rsidR="00F63618" w:rsidRPr="008218C4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 xml:space="preserve"> di fornitori?</w:t>
            </w:r>
            <w:r w:rsidR="00756593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D3BE607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DF4659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3EB5EC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79ECB5B" w14:textId="3016131F" w:rsidR="002110DE" w:rsidRPr="00AD181D" w:rsidRDefault="002110DE" w:rsidP="00D56D1C">
            <w:pPr>
              <w:pStyle w:val="Paragrafoelenco"/>
              <w:spacing w:after="0" w:line="240" w:lineRule="auto"/>
              <w:ind w:left="780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89DADA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B436A9" w:rsidRPr="00B436A9" w14:paraId="40EEEC2F" w14:textId="479DC92B" w:rsidTr="000D3BBB">
        <w:trPr>
          <w:trHeight w:val="1247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3350503" w14:textId="094C7012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40E2F2B" w14:textId="0F3CFBF6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218C4">
              <w:rPr>
                <w:rFonts w:ascii="Arial Unicode MS" w:eastAsia="Arial Unicode MS" w:hAnsi="Arial Unicode MS" w:cs="Arial Unicode MS"/>
              </w:rPr>
              <w:t>E'</w:t>
            </w:r>
            <w:proofErr w:type="gramEnd"/>
            <w:r w:rsidRPr="008218C4">
              <w:rPr>
                <w:rFonts w:ascii="Arial Unicode MS" w:eastAsia="Arial Unicode MS" w:hAnsi="Arial Unicode MS" w:cs="Arial Unicode MS"/>
              </w:rPr>
              <w:t xml:space="preserve"> stata prodotta la 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decisione di</w:t>
            </w:r>
            <w:r w:rsidRPr="008218C4">
              <w:rPr>
                <w:rFonts w:ascii="Arial Unicode MS" w:eastAsia="Arial Unicode MS" w:hAnsi="Arial Unicode MS" w:cs="Arial Unicode MS"/>
              </w:rPr>
              <w:t xml:space="preserve"> contrarre, o atto equivalente, con i contenuti minimi previsti dalla normativa vigente, nonché la motivazione e la sussistenza dei presupposti specifici per questo tipo di procedura ex art</w:t>
            </w:r>
            <w:r w:rsidR="001A12D1">
              <w:rPr>
                <w:rFonts w:ascii="Arial Unicode MS" w:eastAsia="Arial Unicode MS" w:hAnsi="Arial Unicode MS" w:cs="Arial Unicode MS"/>
              </w:rPr>
              <w:t>.</w:t>
            </w:r>
            <w:r w:rsidRPr="008218C4">
              <w:rPr>
                <w:rFonts w:ascii="Arial Unicode MS" w:eastAsia="Arial Unicode MS" w:hAnsi="Arial Unicode MS" w:cs="Arial Unicode MS"/>
              </w:rPr>
              <w:t>76?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343E6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24A5DE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00CC5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BAB2D20" w14:textId="12EB9B6A" w:rsidR="002110DE" w:rsidRPr="00B00B49" w:rsidRDefault="00B00B49" w:rsidP="00B00B4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B00B49">
              <w:rPr>
                <w:rFonts w:ascii="Arial" w:hAnsi="Arial" w:cs="Arial"/>
                <w:iCs/>
                <w:sz w:val="16"/>
                <w:szCs w:val="16"/>
              </w:rPr>
              <w:t xml:space="preserve">Decisione di contrarre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0B3B521D" w14:textId="23A5BF79" w:rsidR="002110DE" w:rsidRPr="001332E2" w:rsidRDefault="008218C4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1332E2">
              <w:rPr>
                <w:rFonts w:ascii="Arial" w:hAnsi="Arial" w:cs="Arial"/>
                <w:i/>
                <w:iCs/>
                <w:sz w:val="16"/>
                <w:szCs w:val="16"/>
              </w:rPr>
              <w:t>ndicare estremi dell'atto</w:t>
            </w:r>
          </w:p>
        </w:tc>
      </w:tr>
      <w:tr w:rsidR="00B436A9" w:rsidRPr="00B436A9" w14:paraId="1BE75ED3" w14:textId="7DC9CDB1" w:rsidTr="000D3BBB">
        <w:trPr>
          <w:trHeight w:val="82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8E78C76" w14:textId="4264015E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60445FC" w14:textId="11954ECA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Lo schema di lettera d'invito è stato approvato con la </w:t>
            </w:r>
            <w:r w:rsidR="00F63618" w:rsidRPr="008218C4">
              <w:rPr>
                <w:rFonts w:ascii="Arial Unicode MS" w:eastAsia="Arial Unicode MS" w:hAnsi="Arial Unicode MS" w:cs="Arial Unicode MS"/>
                <w:szCs w:val="20"/>
              </w:rPr>
              <w:t>decisione di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 contrarre, o atto equivalente?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FDBA7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E6A8D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E7281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16C3568" w14:textId="77777777" w:rsidR="002110DE" w:rsidRPr="00B0793E" w:rsidRDefault="00B00B49" w:rsidP="00B00B4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Decisione di contrarre </w:t>
            </w:r>
          </w:p>
          <w:p w14:paraId="69F94C0C" w14:textId="787FF880" w:rsidR="00B00B49" w:rsidRPr="00B00B49" w:rsidRDefault="00CC15F4" w:rsidP="00B00B4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Schema l</w:t>
            </w:r>
            <w:r w:rsidR="00B00B49" w:rsidRPr="00B0793E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ettera d’invito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1E4F11E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3583AAFA" w14:textId="0702E272" w:rsidTr="000D3BBB">
        <w:trPr>
          <w:trHeight w:val="51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62D7ECD" w14:textId="6F49A95A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3.</w:t>
            </w:r>
            <w:r w:rsidR="00F63618" w:rsidRPr="008218C4"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663026" w14:textId="71EBE968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La </w:t>
            </w:r>
            <w:r w:rsidR="00F63618" w:rsidRPr="008218C4">
              <w:rPr>
                <w:rFonts w:ascii="Arial Unicode MS" w:eastAsia="Arial Unicode MS" w:hAnsi="Arial Unicode MS" w:cs="Arial Unicode MS"/>
                <w:szCs w:val="20"/>
              </w:rPr>
              <w:t>decisione di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 contrarre (o l'atto </w:t>
            </w:r>
            <w:r w:rsidR="00F63618" w:rsidRPr="008218C4">
              <w:rPr>
                <w:rFonts w:ascii="Arial Unicode MS" w:eastAsia="Arial Unicode MS" w:hAnsi="Arial Unicode MS" w:cs="Arial Unicode MS"/>
                <w:szCs w:val="20"/>
              </w:rPr>
              <w:t>equivalente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) è stata correttamente pubblicata?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520C0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FA53E4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53888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CAA8A2C" w14:textId="68EECE2E" w:rsidR="002110DE" w:rsidRPr="00AB2B87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B5DB06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436A9" w:rsidRPr="00B436A9" w14:paraId="3140BBBE" w14:textId="1FA04415" w:rsidTr="000D3BBB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431AE7" w14:textId="484E4A86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46BE0D8" w14:textId="1F188439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1- sul profilo del committente, nella sezione "Amministrazione trasparente" mediante un collegamento ipertestuale che rinvia ai dati contenuti della BDNCP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br/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9D788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926173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55144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BF7172B" w14:textId="5D0EFD25" w:rsidR="002110DE" w:rsidRPr="00CC15F4" w:rsidRDefault="002E5BC8" w:rsidP="00CC15F4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86859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Link </w:t>
            </w:r>
            <w:r w:rsidR="00CC15F4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 collegamento </w:t>
            </w:r>
            <w:r w:rsidR="00B86859" w:rsidRPr="00B86859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al sito del committente </w:t>
            </w:r>
            <w:r w:rsidR="00B86859" w:rsidRPr="00CC15F4">
              <w:rPr>
                <w:rFonts w:ascii="Arial Unicode MS" w:eastAsia="Arial Unicode MS" w:hAnsi="Arial Unicode MS" w:cs="Arial Unicode MS"/>
                <w:sz w:val="16"/>
                <w:szCs w:val="16"/>
              </w:rPr>
              <w:t>nella sezione Amministrazione Trasparente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60975E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436A9" w:rsidRPr="00B436A9" w14:paraId="28F13CDB" w14:textId="056500E9" w:rsidTr="000D3BBB">
        <w:trPr>
          <w:trHeight w:val="4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3BF338" w14:textId="1F94065D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EE8350" w14:textId="65A820B6" w:rsidR="002110DE" w:rsidRPr="008218C4" w:rsidRDefault="001332E2" w:rsidP="008218C4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2</w:t>
            </w:r>
            <w:r w:rsidR="00B86859">
              <w:rPr>
                <w:rFonts w:ascii="Arial Unicode MS" w:eastAsia="Arial Unicode MS" w:hAnsi="Arial Unicode MS" w:cs="Arial Unicode MS"/>
                <w:szCs w:val="20"/>
              </w:rPr>
              <w:t xml:space="preserve"> - Sulla BDNCP </w:t>
            </w:r>
            <w:r w:rsidR="002110DE" w:rsidRPr="008218C4">
              <w:rPr>
                <w:rFonts w:ascii="Arial Unicode MS" w:eastAsia="Arial Unicode MS" w:hAnsi="Arial Unicode MS" w:cs="Arial Unicode MS"/>
                <w:szCs w:val="20"/>
              </w:rPr>
              <w:t>per mezzo delle piattaforme digitali certificate</w:t>
            </w:r>
            <w:r w:rsidR="002110DE" w:rsidRPr="008218C4">
              <w:rPr>
                <w:rFonts w:ascii="Arial Unicode MS" w:eastAsia="Arial Unicode MS" w:hAnsi="Arial Unicode MS" w:cs="Arial Unicode MS"/>
                <w:strike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B3050F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9F7A8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2BB87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4FEAD9" w14:textId="74B69B2D" w:rsidR="002110DE" w:rsidRPr="002E5BC8" w:rsidRDefault="002E5BC8" w:rsidP="002E5BC8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2E5BC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L</w:t>
            </w:r>
            <w:r w:rsidR="00B86859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ink di collegamento alla BDNCP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EE0A04C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B436A9" w:rsidRPr="001429B2" w14:paraId="6D4D4E45" w14:textId="5A72392F" w:rsidTr="000D3BBB">
        <w:trPr>
          <w:trHeight w:val="52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875F9" w14:textId="77777777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92B82F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Suddivisione in lotti/frazionamento artificioso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0BE0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74CB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7D6F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8E6F36" w14:textId="27E2916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B08950A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36A9" w:rsidRPr="00B436A9" w14:paraId="40990FBA" w14:textId="434AA016" w:rsidTr="000D3BBB">
        <w:trPr>
          <w:trHeight w:val="232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9C09D3C" w14:textId="2FF05DBD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t>4.1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D5CDD7C" w14:textId="28D701A6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L'appalto è stato suddiviso in lotti funzionali o prestazionali ai sensi dell'art</w:t>
            </w:r>
            <w:r w:rsidR="008218C4">
              <w:rPr>
                <w:rFonts w:ascii="Arial Unicode MS" w:eastAsia="Arial Unicode MS" w:hAnsi="Arial Unicode MS" w:cs="Arial Unicode MS"/>
                <w:szCs w:val="20"/>
              </w:rPr>
              <w:t xml:space="preserve">. 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58 del </w:t>
            </w:r>
            <w:proofErr w:type="spellStart"/>
            <w:r w:rsidRPr="008218C4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 36/2023?</w:t>
            </w:r>
            <w:r w:rsidRPr="008218C4">
              <w:rPr>
                <w:rFonts w:ascii="Arial Unicode MS" w:eastAsia="Arial Unicode MS" w:hAnsi="Arial Unicode MS" w:cs="Arial Unicode MS"/>
                <w:strike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A9E45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6A8E47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850CE58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2906FD1" w14:textId="25C2A204" w:rsidR="00AB2B87" w:rsidRDefault="00AB2B87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  <w:p w14:paraId="45B048AB" w14:textId="5ED1D2CA" w:rsidR="00B0793E" w:rsidRPr="00C20BF1" w:rsidRDefault="00AB2B87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66E18211" w14:textId="77777777" w:rsidR="00B0793E" w:rsidRDefault="00B0793E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Disciplinare </w:t>
            </w:r>
          </w:p>
          <w:p w14:paraId="0D639C10" w14:textId="77777777" w:rsidR="002110DE" w:rsidRDefault="00B0793E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6F08D324" w14:textId="0C456F77" w:rsidR="00B74598" w:rsidRPr="00B0793E" w:rsidRDefault="00B74598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0EC44C9" w14:textId="77777777" w:rsidR="002110DE" w:rsidRPr="001332E2" w:rsidRDefault="002110DE" w:rsidP="00CD452D">
            <w:pPr>
              <w:spacing w:after="0" w:afterAutospacing="1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B436A9" w:rsidRPr="00B436A9" w14:paraId="087A8A23" w14:textId="23178FDD" w:rsidTr="000D3BBB">
        <w:trPr>
          <w:trHeight w:val="130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AFD31F4" w14:textId="4F2A0CBB" w:rsidR="002110DE" w:rsidRPr="008218C4" w:rsidRDefault="002110DE" w:rsidP="00CD452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8218C4">
              <w:rPr>
                <w:rFonts w:ascii="Arial Unicode MS" w:eastAsia="Arial Unicode MS" w:hAnsi="Arial Unicode MS" w:cs="Arial Unicode MS"/>
              </w:rPr>
              <w:lastRenderedPageBreak/>
              <w:t>4.2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E72403E" w14:textId="0BFC5D64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In caso di frazionamento, ai sensi dell'art. art. 14 comma 6 è stato verificato che lo stesso sia giustificato da ragioni oggettive e che </w:t>
            </w:r>
            <w:r w:rsidR="001332E2" w:rsidRPr="008218C4">
              <w:rPr>
                <w:rFonts w:ascii="Arial Unicode MS" w:eastAsia="Arial Unicode MS" w:hAnsi="Arial Unicode MS" w:cs="Arial Unicode MS"/>
                <w:szCs w:val="20"/>
              </w:rPr>
              <w:t xml:space="preserve">lo 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scopo non fosse di</w:t>
            </w:r>
            <w:r w:rsidR="001332E2" w:rsidRPr="008218C4">
              <w:rPr>
                <w:rFonts w:ascii="Arial Unicode MS" w:eastAsia="Arial Unicode MS" w:hAnsi="Arial Unicode MS" w:cs="Arial Unicode MS"/>
              </w:rPr>
              <w:t xml:space="preserve"> </w:t>
            </w:r>
            <w:r w:rsidR="001332E2" w:rsidRPr="008218C4">
              <w:rPr>
                <w:rFonts w:ascii="Arial Unicode MS" w:eastAsia="Arial Unicode MS" w:hAnsi="Arial Unicode MS" w:cs="Arial Unicode MS"/>
                <w:szCs w:val="20"/>
              </w:rPr>
              <w:t>evitare l’applicazione delle disposizioni del codice relative alle soglie europee</w:t>
            </w:r>
            <w:r w:rsidRPr="008218C4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178C3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6B50BC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A04F09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83CAA4" w14:textId="77777777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Decisione di contrarre</w:t>
            </w:r>
          </w:p>
          <w:p w14:paraId="1BE1DA77" w14:textId="77777777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14:paraId="373A3B06" w14:textId="3695621E" w:rsidR="00B0793E" w:rsidRDefault="00B0793E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Disciplinare </w:t>
            </w:r>
          </w:p>
          <w:p w14:paraId="52AB22BF" w14:textId="77777777" w:rsidR="002110DE" w:rsidRDefault="00B0793E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6A8EEF2D" w14:textId="6C0B1AA8" w:rsidR="00B74598" w:rsidRPr="00AB2B87" w:rsidRDefault="00B74598" w:rsidP="00AB2B87">
            <w:pPr>
              <w:spacing w:after="0" w:line="240" w:lineRule="auto"/>
              <w:ind w:left="360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9F6D7A4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335BA188" w14:textId="6DBB9DEB" w:rsidTr="000D3BBB">
        <w:trPr>
          <w:trHeight w:val="69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120CB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7DFA68" w14:textId="7777777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Documenti di gara (Lettera d'invito/disciplinare/capitolato)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FC374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E1944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0260C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7487FCC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1A63D6D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6BA079A0" w14:textId="718F5E94" w:rsidTr="001E777C">
        <w:trPr>
          <w:trHeight w:val="6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D50B1F3" w14:textId="1DD910AA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5.1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BC7A56B" w14:textId="57F26A4F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szCs w:val="20"/>
              </w:rPr>
              <w:t>La Lettera d'invito contiene tutte le informazioni di cui all'allegato II. 9 del Dlgs. 36/</w:t>
            </w:r>
            <w:proofErr w:type="gramStart"/>
            <w:r w:rsidRPr="008218C4">
              <w:rPr>
                <w:rFonts w:ascii="Arial Unicode MS" w:eastAsia="Arial Unicode MS" w:hAnsi="Arial Unicode MS" w:cs="Arial Unicode MS"/>
                <w:szCs w:val="20"/>
              </w:rPr>
              <w:t>2023 ?</w:t>
            </w:r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521FA8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394BBD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BF8480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EEF4113" w14:textId="218A295A" w:rsidR="002110DE" w:rsidRPr="00B0793E" w:rsidRDefault="00B0793E" w:rsidP="00B0793E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2C47C2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197CB539" w14:textId="51C997D8" w:rsidTr="000D3BBB">
        <w:trPr>
          <w:trHeight w:val="68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666D58E" w14:textId="40D0830D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5.2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21B67C0" w14:textId="6C41E29F" w:rsidR="002110DE" w:rsidRPr="008218C4" w:rsidRDefault="00FC1C45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 w:themeColor="text1"/>
              </w:rPr>
              <w:t>E'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 stato applicato</w:t>
            </w:r>
            <w:r w:rsidR="002110DE"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 una corrett</w:t>
            </w:r>
            <w:r w:rsidR="001332E2"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o termine </w:t>
            </w:r>
            <w:r w:rsidR="00B0793E">
              <w:rPr>
                <w:rFonts w:ascii="Arial Unicode MS" w:eastAsia="Arial Unicode MS" w:hAnsi="Arial Unicode MS" w:cs="Arial Unicode MS"/>
                <w:color w:val="000000" w:themeColor="text1"/>
              </w:rPr>
              <w:t>pe</w:t>
            </w:r>
            <w:r w:rsidR="002110DE"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>r la presentazione delle offerte?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0680F4F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3202C6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453678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999DD4" w14:textId="77777777" w:rsidR="00AB2B87" w:rsidRDefault="00AB2B87" w:rsidP="00FC1C4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14:paraId="0FB5C104" w14:textId="783F4727" w:rsidR="00FC1C45" w:rsidRDefault="00FC1C45" w:rsidP="00FC1C4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Disciplinare </w:t>
            </w:r>
          </w:p>
          <w:p w14:paraId="1EB82553" w14:textId="601800AF" w:rsidR="002110DE" w:rsidRPr="008218C4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DD3266A" w14:textId="13DF11C5" w:rsidR="002110DE" w:rsidRPr="001332E2" w:rsidRDefault="00B0793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Riportare:</w:t>
            </w:r>
            <w:r w:rsidRPr="008218C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br/>
              <w:t>Data di inv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io lettera d'invito: </w:t>
            </w:r>
            <w:r w:rsidRPr="008218C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br/>
              <w:t>Termine per il ricevimento delle offerte</w:t>
            </w: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:</w:t>
            </w:r>
          </w:p>
        </w:tc>
      </w:tr>
      <w:tr w:rsidR="001E777C" w:rsidRPr="001E777C" w14:paraId="0828E32B" w14:textId="68758E64" w:rsidTr="001E777C">
        <w:trPr>
          <w:trHeight w:val="51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0411DE7" w14:textId="7C695234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5.3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D250AB9" w14:textId="561F7BA7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</w:t>
            </w:r>
            <w:proofErr w:type="gramStart"/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E'</w:t>
            </w:r>
            <w:proofErr w:type="gramEnd"/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rispettato il principio di non discriminazione nella definizione dei requisiti di ammissione alla gara e di scelta del contraente?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11932F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EC462A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F097A5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689A5D8" w14:textId="77777777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66AB7016" w14:textId="77777777" w:rsidR="00B0793E" w:rsidRDefault="00B0793E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Disciplinare </w:t>
            </w:r>
          </w:p>
          <w:p w14:paraId="09A7DF29" w14:textId="77777777" w:rsidR="002110DE" w:rsidRPr="000D3BBB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E48306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05E07CF2" w14:textId="598337D9" w:rsidTr="001E777C">
        <w:trPr>
          <w:trHeight w:val="13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39F8FBC" w14:textId="7516BDF2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5.4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B59F218" w14:textId="61802BC2" w:rsidR="002110DE" w:rsidRPr="008218C4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I requisiti </w:t>
            </w:r>
            <w:r w:rsidR="00B436A9"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di ordine generale </w:t>
            </w:r>
            <w:r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richiesti riguardano esclusivamente i seguenti aspetti: l'insussistenza di motivi di esclusione previsti </w:t>
            </w:r>
            <w:r w:rsidR="001332E2"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>a</w:t>
            </w:r>
            <w:r w:rsid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gli artt. 94- 95-97 e 98 del </w:t>
            </w:r>
            <w:proofErr w:type="spellStart"/>
            <w:proofErr w:type="gramStart"/>
            <w:r w:rsidR="008218C4">
              <w:rPr>
                <w:rFonts w:ascii="Arial Unicode MS" w:eastAsia="Arial Unicode MS" w:hAnsi="Arial Unicode MS" w:cs="Arial Unicode MS"/>
                <w:color w:val="000000" w:themeColor="text1"/>
              </w:rPr>
              <w:t>D</w:t>
            </w:r>
            <w:r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>.lgs</w:t>
            </w:r>
            <w:proofErr w:type="spellEnd"/>
            <w:r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 .</w:t>
            </w:r>
            <w:proofErr w:type="gramEnd"/>
            <w:r w:rsidRPr="008218C4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 36/2023?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4A9518C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EAA1EA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F65FE3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C916416" w14:textId="77777777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36C25C93" w14:textId="596633B1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>Disciplinare</w:t>
            </w:r>
          </w:p>
          <w:p w14:paraId="56D6B4BC" w14:textId="477DC57C" w:rsidR="002110DE" w:rsidRPr="001332E2" w:rsidRDefault="002110DE" w:rsidP="008218C4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02624B" w14:textId="15BA092D" w:rsidR="002110DE" w:rsidRPr="008218C4" w:rsidRDefault="008218C4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/>
                <w:iCs/>
                <w:color w:val="000000" w:themeColor="text1"/>
                <w:sz w:val="16"/>
                <w:szCs w:val="16"/>
              </w:rPr>
              <w:t>Per appalti di lavori di importo pari o superiore a 150.000 euro è obbligatoria l'attestazione SOA che prova il possesso dei suddetti requisiti</w:t>
            </w:r>
            <w:r w:rsidRP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)</w:t>
            </w:r>
          </w:p>
        </w:tc>
      </w:tr>
      <w:tr w:rsidR="00B436A9" w:rsidRPr="00B436A9" w14:paraId="688EEF00" w14:textId="77777777" w:rsidTr="000D3BBB">
        <w:trPr>
          <w:trHeight w:val="6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9896B99" w14:textId="0EF85277" w:rsidR="00B436A9" w:rsidRPr="001332E2" w:rsidRDefault="008218C4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7F1B10F" w14:textId="1C286D01" w:rsidR="00B436A9" w:rsidRPr="008218C4" w:rsidRDefault="00B436A9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proofErr w:type="gramStart"/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 requisiti di ordine speciale richiesti,</w:t>
            </w:r>
            <w:proofErr w:type="gramEnd"/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rientrano nelle prev</w:t>
            </w:r>
            <w:r w:rsid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isioni di cui all’art. 100 del </w:t>
            </w:r>
            <w:proofErr w:type="spellStart"/>
            <w:r w:rsid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</w:t>
            </w:r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.lgs</w:t>
            </w:r>
            <w:proofErr w:type="spellEnd"/>
            <w:r w:rsidRPr="008218C4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E227C8A" w14:textId="77777777" w:rsidR="00B436A9" w:rsidRPr="00B436A9" w:rsidRDefault="00B436A9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C10B025" w14:textId="77777777" w:rsidR="00B436A9" w:rsidRPr="00B436A9" w:rsidRDefault="00B436A9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425893" w14:textId="77777777" w:rsidR="00B436A9" w:rsidRPr="00B436A9" w:rsidRDefault="00B436A9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EF858AB" w14:textId="77777777" w:rsidR="00AB2B87" w:rsidRDefault="00AB2B87" w:rsidP="00AB2B8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0F0C23BB" w14:textId="77777777" w:rsidR="00B0793E" w:rsidRDefault="00B0793E" w:rsidP="00B0793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20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Disciplinare </w:t>
            </w:r>
          </w:p>
          <w:p w14:paraId="774CF722" w14:textId="77777777" w:rsidR="00B436A9" w:rsidRPr="001332E2" w:rsidRDefault="00B436A9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CF67D26" w14:textId="21FEC8D8" w:rsidR="00B436A9" w:rsidRPr="008218C4" w:rsidRDefault="00B436A9" w:rsidP="00B436A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Son</w:t>
            </w:r>
            <w:r w:rsid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o requisiti di ordine speciale:</w:t>
            </w:r>
          </w:p>
          <w:p w14:paraId="072BF6AC" w14:textId="77777777" w:rsidR="00B436A9" w:rsidRPr="008218C4" w:rsidRDefault="00B436A9" w:rsidP="00B436A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a) l’idoneità professionale;</w:t>
            </w:r>
          </w:p>
          <w:p w14:paraId="3CA2CC1F" w14:textId="77777777" w:rsidR="00B436A9" w:rsidRPr="008218C4" w:rsidRDefault="00B436A9" w:rsidP="00B436A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b) la capacità economica e finanziaria;</w:t>
            </w:r>
          </w:p>
          <w:p w14:paraId="5EB1DD98" w14:textId="4C7D9E79" w:rsidR="00B436A9" w:rsidRPr="001332E2" w:rsidRDefault="00B436A9" w:rsidP="00B436A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218C4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c) le capacità tecniche e professionali.</w:t>
            </w:r>
          </w:p>
        </w:tc>
      </w:tr>
      <w:tr w:rsidR="00B436A9" w:rsidRPr="00B436A9" w14:paraId="5AF83AF9" w14:textId="688189BF" w:rsidTr="000D3BBB">
        <w:trPr>
          <w:trHeight w:val="6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02611EE" w14:textId="4105DA85" w:rsidR="002110DE" w:rsidRPr="001332E2" w:rsidRDefault="008218C4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F8A8BEA" w14:textId="4314932C" w:rsidR="002110DE" w:rsidRPr="008D7159" w:rsidRDefault="00B0793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Nella documentazione di gara </w:t>
            </w:r>
            <w:r w:rsidR="002110DE" w:rsidRPr="008D7159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è prevista la possibilità di ricorso all’istituto del subappalto?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26492E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4D233E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F1D84E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6E6F7E" w14:textId="77777777" w:rsidR="00AB2B87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2C320D92" w14:textId="77777777" w:rsidR="00B0793E" w:rsidRPr="00B0793E" w:rsidRDefault="00B0793E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Disciplinare</w:t>
            </w:r>
          </w:p>
          <w:p w14:paraId="4A813C6F" w14:textId="49EC71A2" w:rsidR="002110DE" w:rsidRPr="00AB2B87" w:rsidRDefault="00B0793E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C8E4E8F" w14:textId="77777777" w:rsidR="002110DE" w:rsidRPr="001332E2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02B52" w:rsidRPr="00302B52" w14:paraId="742F3294" w14:textId="5F44E20B" w:rsidTr="000D3BBB">
        <w:trPr>
          <w:trHeight w:val="6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48C9680" w14:textId="6382B5FA" w:rsidR="002110DE" w:rsidRPr="00E92CE7" w:rsidRDefault="00E92CE7" w:rsidP="00CD452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FFFFFF" w:themeColor="background1"/>
                <w:highlight w:val="yellow"/>
              </w:rPr>
            </w:pPr>
            <w:r w:rsidRPr="00E92CE7">
              <w:rPr>
                <w:rFonts w:ascii="Arial" w:eastAsia="Arial" w:hAnsi="Arial" w:cs="Arial"/>
                <w:bCs/>
                <w:color w:val="000000" w:themeColor="text1"/>
              </w:rPr>
              <w:lastRenderedPageBreak/>
              <w:t>5.7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988FA5C" w14:textId="6093FC33" w:rsidR="000E5039" w:rsidRPr="00E9653A" w:rsidRDefault="000E5039" w:rsidP="000E503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In caso di ricorso al subappalto, la stazione appaltante ha indicato mediante adeguata motivazione nella decisione</w:t>
            </w:r>
            <w:r w:rsidR="00E92CE7"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a contrarre, (art. 119 comma 2 </w:t>
            </w: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</w:t>
            </w:r>
            <w:r w:rsidR="00E92CE7"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</w:t>
            </w: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l </w:t>
            </w:r>
            <w:proofErr w:type="spellStart"/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D.Lgs</w:t>
            </w:r>
            <w:proofErr w:type="spellEnd"/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36/2023) le prestazioni o lavorazioni oggetto del contratto</w:t>
            </w:r>
            <w:r w:rsidR="00E92CE7"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da eseguire</w:t>
            </w:r>
            <w:r w:rsidR="00AB2B87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a cura dell’aggiudicatario</w:t>
            </w: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, in ragione delle specifiche caratteristiche dell’appalto? </w:t>
            </w:r>
          </w:p>
          <w:p w14:paraId="49079CDC" w14:textId="199162D3" w:rsidR="002110DE" w:rsidRPr="00E9653A" w:rsidRDefault="002110DE" w:rsidP="00B436A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41976CB" w14:textId="77777777" w:rsidR="002110DE" w:rsidRPr="00302B5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FEF1F8B" w14:textId="77777777" w:rsidR="002110DE" w:rsidRPr="00302B5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399CA26" w14:textId="77777777" w:rsidR="002110DE" w:rsidRPr="00302B52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785ACF0" w14:textId="77777777" w:rsidR="00AB2B87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5E486C7F" w14:textId="77777777" w:rsidR="00AB2B87" w:rsidRPr="00B0793E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Disciplinare</w:t>
            </w:r>
          </w:p>
          <w:p w14:paraId="1B7720FA" w14:textId="77777777" w:rsidR="00AB2B87" w:rsidRPr="00B0793E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2DECE58E" w14:textId="785888D1" w:rsidR="002110DE" w:rsidRPr="00AB2B87" w:rsidRDefault="002110DE" w:rsidP="00AB2B87">
            <w:pPr>
              <w:spacing w:after="0" w:line="240" w:lineRule="auto"/>
              <w:ind w:left="360"/>
              <w:jc w:val="left"/>
              <w:rPr>
                <w:rFonts w:ascii="Arial Unicode MS" w:eastAsia="Arial Unicode MS" w:hAnsi="Arial Unicode MS" w:cs="Arial Unicode MS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0A0B15C" w14:textId="1C61E93E" w:rsidR="002110DE" w:rsidRPr="00E733D5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92CE7" w:rsidRPr="00302B52" w14:paraId="5B067561" w14:textId="77777777" w:rsidTr="000D3BBB">
        <w:trPr>
          <w:trHeight w:val="6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7A2DE36" w14:textId="7A63B29C" w:rsidR="00E92CE7" w:rsidRPr="00E92CE7" w:rsidRDefault="00E92CE7" w:rsidP="00CD45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highlight w:val="black"/>
              </w:rPr>
            </w:pPr>
            <w:r w:rsidRPr="00E92CE7">
              <w:rPr>
                <w:rFonts w:ascii="Arial" w:eastAsia="Arial" w:hAnsi="Arial" w:cs="Arial"/>
                <w:bCs/>
                <w:color w:val="000000" w:themeColor="text1"/>
              </w:rPr>
              <w:t>5.</w:t>
            </w:r>
            <w:r w:rsidR="00AB2B87">
              <w:rPr>
                <w:rFonts w:ascii="Arial" w:eastAsia="Arial" w:hAnsi="Arial" w:cs="Arial"/>
                <w:bCs/>
                <w:color w:val="000000" w:themeColor="text1"/>
              </w:rPr>
              <w:t>8</w:t>
            </w:r>
            <w:r w:rsidRPr="00585EF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E3391EA" w14:textId="48F0C4A7" w:rsidR="00E92CE7" w:rsidRPr="00C42F6F" w:rsidRDefault="00E92CE7" w:rsidP="000E503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  <w:highlight w:val="yellow"/>
              </w:rPr>
            </w:pP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La stazione appaltante ha indicato nei documenti di gara (art. 119 comma 17 del </w:t>
            </w:r>
            <w:proofErr w:type="spellStart"/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D.Lgs</w:t>
            </w:r>
            <w:proofErr w:type="spellEnd"/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</w:t>
            </w:r>
            <w:r w:rsidR="00585EFE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)</w:t>
            </w: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le prestazion</w:t>
            </w:r>
            <w:r w:rsidR="00AB2B87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</w:t>
            </w:r>
            <w:r w:rsidRPr="00E9653A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o lavorazioni oggetto del contratto di appalto che pur subappaltabili non possono formare oggetto di ulteriore subappalto?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B718A40" w14:textId="77777777" w:rsidR="00E92CE7" w:rsidRPr="00302B52" w:rsidRDefault="00E92CE7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DD178FB" w14:textId="77777777" w:rsidR="00E92CE7" w:rsidRPr="00302B52" w:rsidRDefault="00E92CE7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81AE81A" w14:textId="77777777" w:rsidR="00E92CE7" w:rsidRPr="00302B52" w:rsidRDefault="00E92CE7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767BCC9" w14:textId="77777777" w:rsidR="00AB2B87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Lettera d’invito</w:t>
            </w:r>
          </w:p>
          <w:p w14:paraId="61C26C1F" w14:textId="77777777" w:rsidR="00AB2B87" w:rsidRPr="00B0793E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Disciplinare</w:t>
            </w:r>
          </w:p>
          <w:p w14:paraId="7ABAB9E6" w14:textId="77777777" w:rsidR="00AB2B87" w:rsidRPr="00B0793E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0B46DE0A" w14:textId="71F8F8A5" w:rsidR="00E92CE7" w:rsidRPr="00B0793E" w:rsidRDefault="00E92CE7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8C0E463" w14:textId="57ADEF9B" w:rsidR="00E92CE7" w:rsidRPr="00E733D5" w:rsidRDefault="001A12D1" w:rsidP="001A12D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E733D5"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 xml:space="preserve">L’ Art. 119 del </w:t>
            </w:r>
            <w:proofErr w:type="spellStart"/>
            <w:r w:rsidRPr="00E733D5"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>D.Lgs</w:t>
            </w:r>
            <w:proofErr w:type="spellEnd"/>
            <w:r w:rsidRPr="00E733D5"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 xml:space="preserve"> 36/2023 ha introdotto la possibilità del </w:t>
            </w:r>
            <w:r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>“subappalto a cascata”</w:t>
            </w:r>
            <w:r w:rsidRPr="00E733D5"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 xml:space="preserve"> ovvero subappalto del subappalto</w:t>
            </w:r>
            <w:r>
              <w:rPr>
                <w:rFonts w:ascii="Arial Unicode MS" w:eastAsia="Arial Unicode MS" w:hAnsi="Arial Unicode MS" w:cs="Arial Unicode MS"/>
                <w:bCs/>
                <w:i/>
                <w:iCs/>
                <w:color w:val="000000" w:themeColor="text1"/>
                <w:sz w:val="16"/>
                <w:szCs w:val="16"/>
              </w:rPr>
              <w:t xml:space="preserve">, fatta eccezione per le ipotesi di cui al comma 17 del medesimo articolo. </w:t>
            </w:r>
          </w:p>
        </w:tc>
      </w:tr>
      <w:tr w:rsidR="00B436A9" w:rsidRPr="00B436A9" w14:paraId="15F9B0AA" w14:textId="607BCC72" w:rsidTr="000D3BBB">
        <w:trPr>
          <w:trHeight w:val="51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C282C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F1FB2BB" w14:textId="77777777" w:rsidR="002110DE" w:rsidRPr="00585EFE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585EFE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Selezione degli operatori economici da invitare a presentare offerta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1890BF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759693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1E5F2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35BF53" w14:textId="77777777" w:rsidR="002110DE" w:rsidRPr="001332E2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332E2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85F2A47" w14:textId="77777777" w:rsidR="002110DE" w:rsidRPr="001332E2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386C352A" w14:textId="68CFEFD0" w:rsidTr="001E777C">
        <w:trPr>
          <w:trHeight w:val="130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A229C00" w14:textId="0B67E7A8" w:rsidR="002110DE" w:rsidRPr="001332E2" w:rsidRDefault="00A52E6D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CC793C7" w14:textId="5FD9C5E3" w:rsidR="002110DE" w:rsidRPr="00A52E6D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invitato contemporaneamente i candidati selezionati a presentare le rispettive offerte attraverso le piattaforme di </w:t>
            </w:r>
            <w:r w:rsidR="001E777C" w:rsidRPr="00A52E6D">
              <w:rPr>
                <w:rFonts w:ascii="Arial Unicode MS" w:eastAsia="Arial Unicode MS" w:hAnsi="Arial Unicode MS" w:cs="Arial Unicode MS"/>
                <w:szCs w:val="20"/>
              </w:rPr>
              <w:t>approvvigionamento</w:t>
            </w:r>
            <w:r w:rsidR="00406EFB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digitale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F7D02C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9E12D3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E90806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D3BBB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FBD4E62" w14:textId="77777777" w:rsidR="00AB2B87" w:rsidRDefault="00AB2B87" w:rsidP="00B7459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1D009FE8" w14:textId="77777777" w:rsidR="00AB2B87" w:rsidRDefault="00AB2B87" w:rsidP="00B74598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089ADF11" w14:textId="3C034DDD" w:rsidR="002110DE" w:rsidRPr="00B74598" w:rsidRDefault="002110DE" w:rsidP="00AB2B87">
            <w:pPr>
              <w:pStyle w:val="Paragrafoelenco"/>
              <w:spacing w:after="0" w:line="240" w:lineRule="auto"/>
              <w:ind w:left="780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2FF088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</w:p>
        </w:tc>
      </w:tr>
      <w:tr w:rsidR="001E777C" w:rsidRPr="001E777C" w14:paraId="1D2401D7" w14:textId="262B4F73" w:rsidTr="001E777C">
        <w:trPr>
          <w:trHeight w:val="117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A40699F" w14:textId="45AB4F7A" w:rsidR="002110DE" w:rsidRPr="001332E2" w:rsidRDefault="00A52E6D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20B8AE" w14:textId="77777777" w:rsidR="002110DE" w:rsidRPr="00A52E6D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stata correttamente comunicata l'eventuale proroga dei termini per la ricezione delle offerte, contestualmente a tutti i concorrenti invitati a presentare l'offerta? 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6599C5C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6D07B9E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723428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EBBFE9F" w14:textId="6CF5CF5D" w:rsidR="002110DE" w:rsidRPr="00AE19C0" w:rsidRDefault="00AE19C0" w:rsidP="00AE19C0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AE19C0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Comunicazione </w:t>
            </w:r>
            <w:r w:rsidR="00AB2B87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ai partecipanti</w:t>
            </w:r>
            <w:r w:rsidRPr="00AE19C0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3B189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B436A9" w:rsidRPr="00B436A9" w14:paraId="70FB5030" w14:textId="4B0ECEE7" w:rsidTr="000D3BBB">
        <w:trPr>
          <w:trHeight w:val="25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7540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101A03" w14:textId="77777777" w:rsidR="002110DE" w:rsidRPr="00A52E6D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Criteri di aggiudicazione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C2D422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50FD88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B3AE0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AE6F93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1224509B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5D8B86F4" w14:textId="1635183D" w:rsidTr="001E777C">
        <w:trPr>
          <w:trHeight w:val="679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4402FF4" w14:textId="5871A240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7.1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7CA0D8" w14:textId="77777777" w:rsidR="002110DE" w:rsidRPr="00A52E6D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I criteri di valutazione sono stati indicati nella lettera d'invito? 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336C6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CD1FDB5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EFF109A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D1012F" w14:textId="77777777" w:rsidR="00AB2B87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4027667B" w14:textId="77777777" w:rsidR="00AB2B87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3A2CA38F" w14:textId="6FAD8B97" w:rsidR="002110DE" w:rsidRPr="00147861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EF8C0B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472E8A98" w14:textId="39DC3818" w:rsidTr="001E777C">
        <w:trPr>
          <w:trHeight w:val="76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CC52EF5" w14:textId="2B3C8D37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lastRenderedPageBreak/>
              <w:t>7.2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A7518F" w14:textId="77777777" w:rsidR="002110DE" w:rsidRPr="00A52E6D" w:rsidRDefault="002110DE" w:rsidP="00CD452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La lettera d'invito prevede i criteri di valutazione (ove necessario i sub criteri) e la relativa ponderazione (eventualmente i sub pesi e i sub punteggi)?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4F0ABA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FF5CAD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3732AD1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623CA1E" w14:textId="77777777" w:rsidR="00AB2B87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460DA203" w14:textId="77777777" w:rsidR="00AB2B87" w:rsidRDefault="00AB2B87" w:rsidP="00AB2B87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643E5ACE" w14:textId="429340A5" w:rsidR="002110DE" w:rsidRPr="00147861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60D01A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014B2A8C" w14:textId="2D1C580D" w:rsidTr="001E777C">
        <w:trPr>
          <w:trHeight w:val="76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F87C96D" w14:textId="4D65AA02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7.3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7473D20" w14:textId="77777777" w:rsidR="002110DE" w:rsidRPr="00A52E6D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Negli atti di gara è presente una netta distinzione tra i requisiti di ammissibilità dei proponenti rispetto ai criteri di valutazione ed attribuzione del punteggio delle offerte?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300EF5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5EB644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272D90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40D2103" w14:textId="77777777" w:rsidR="00AB2B87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56B83459" w14:textId="77777777" w:rsidR="00AB2B87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4AFDAFB9" w14:textId="73BD2660" w:rsidR="002110DE" w:rsidRPr="00147861" w:rsidRDefault="002110DE" w:rsidP="00AB2B87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6AC610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25A53F3C" w14:textId="223D1766" w:rsidTr="001E777C">
        <w:trPr>
          <w:trHeight w:val="102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BABE446" w14:textId="114197D1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7.4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6119BC" w14:textId="57D5E97B" w:rsidR="002110DE" w:rsidRPr="00A52E6D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Qualora sia stato scelto il criterio del </w:t>
            </w:r>
            <w:r w:rsidRPr="00A52E6D">
              <w:rPr>
                <w:rFonts w:ascii="Arial Unicode MS" w:eastAsia="Arial Unicode MS" w:hAnsi="Arial Unicode MS" w:cs="Arial Unicode MS"/>
                <w:bCs/>
                <w:szCs w:val="20"/>
              </w:rPr>
              <w:t>minor prezzo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, la stazione appaltante ha dato adeguata motivazione della scelta, con riferimento alla sussistenza di ipote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si previste dalla norma e </w:t>
            </w:r>
            <w:proofErr w:type="spellStart"/>
            <w:r w:rsidR="00A52E6D">
              <w:rPr>
                <w:rFonts w:ascii="Arial Unicode MS" w:eastAsia="Arial Unicode MS" w:hAnsi="Arial Unicode MS" w:cs="Arial Unicode MS"/>
                <w:szCs w:val="20"/>
              </w:rPr>
              <w:t>purchè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l'appalto non rientri nelle fattispecie escluse dall'art. </w:t>
            </w:r>
            <w:r w:rsidRPr="00A52E6D">
              <w:rPr>
                <w:rFonts w:ascii="Arial Unicode MS" w:eastAsia="Arial Unicode MS" w:hAnsi="Arial Unicode MS" w:cs="Arial Unicode MS"/>
                <w:strike/>
                <w:szCs w:val="20"/>
              </w:rPr>
              <w:t xml:space="preserve">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108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</w:t>
            </w:r>
            <w:r w:rsidR="001E777C"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425317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1E778D9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13F5C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C7DC434" w14:textId="48A74A6A" w:rsidR="00AB2B87" w:rsidRDefault="00AB2B87" w:rsidP="00AB2B8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Decisione di contrarre</w:t>
            </w:r>
          </w:p>
          <w:p w14:paraId="00C877B6" w14:textId="2258019B" w:rsidR="002110DE" w:rsidRPr="00AB2B87" w:rsidRDefault="002110DE" w:rsidP="00AB2B87">
            <w:pPr>
              <w:spacing w:after="0" w:line="240" w:lineRule="auto"/>
              <w:ind w:left="360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B777C1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0D5244AC" w14:textId="4579D678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F77AA87" w14:textId="25E7682B" w:rsidR="002110DE" w:rsidRPr="001332E2" w:rsidRDefault="002110DE" w:rsidP="00CD452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7.5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D5D832" w14:textId="7F9E8AAE" w:rsidR="002110DE" w:rsidRPr="00A52E6D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In caso di adozione del criterio dell'offerta ec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>onomicamente più vantaggiosa, il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peso attribuito all'offerta economica rientra nei limiti previsti 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dall’art. 108 del </w:t>
            </w:r>
            <w:proofErr w:type="spellStart"/>
            <w:r w:rsidR="00A52E6D">
              <w:rPr>
                <w:rFonts w:ascii="Arial Unicode MS" w:eastAsia="Arial Unicode MS" w:hAnsi="Arial Unicode MS" w:cs="Arial Unicode MS"/>
                <w:szCs w:val="20"/>
              </w:rPr>
              <w:t>D</w:t>
            </w:r>
            <w:r w:rsidR="001E777C" w:rsidRPr="00A52E6D">
              <w:rPr>
                <w:rFonts w:ascii="Arial Unicode MS" w:eastAsia="Arial Unicode MS" w:hAnsi="Arial Unicode MS" w:cs="Arial Unicode MS"/>
                <w:szCs w:val="20"/>
              </w:rPr>
              <w:t>.lgs</w:t>
            </w:r>
            <w:proofErr w:type="spellEnd"/>
            <w:r w:rsidR="001E777C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2D3BB8B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FCECB57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B5BAE9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FC3A63C" w14:textId="77777777" w:rsidR="00C946C9" w:rsidRDefault="00C946C9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1FCD275D" w14:textId="77777777" w:rsidR="00C946C9" w:rsidRDefault="00C946C9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07456C24" w14:textId="1C6BCCEA" w:rsidR="002110DE" w:rsidRPr="00147861" w:rsidRDefault="002110DE" w:rsidP="00C946C9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258BA3" w14:textId="6F17CC09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35CDBB5B" w14:textId="316AE872" w:rsidTr="001E777C">
        <w:trPr>
          <w:trHeight w:val="111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82138AD" w14:textId="533FEFBC" w:rsidR="002110DE" w:rsidRPr="001332E2" w:rsidRDefault="002110DE" w:rsidP="0053364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32E2">
              <w:rPr>
                <w:rFonts w:ascii="Arial" w:eastAsia="Arial" w:hAnsi="Arial" w:cs="Arial"/>
              </w:rPr>
              <w:t>7.6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88158C" w14:textId="3E5F38BE" w:rsidR="002110DE" w:rsidRPr="00A52E6D" w:rsidRDefault="002110DE" w:rsidP="00CD452D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52E6D">
              <w:rPr>
                <w:rFonts w:ascii="Arial Unicode MS" w:eastAsia="Arial Unicode MS" w:hAnsi="Arial Unicode MS" w:cs="Arial Unicode MS"/>
              </w:rPr>
              <w:t>In caso di criterio dell'offerta economicamente più vantaggiosa, è stato verificato che non siano attribuiti punteggi per offerta di opere aggiuntive rispetto a quanto previsto nel progetto esecutivo a base di gara?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AF6764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C1E1E66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A811C4D" w14:textId="77777777" w:rsidR="002110DE" w:rsidRPr="000D3BBB" w:rsidRDefault="002110DE" w:rsidP="00CD45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EA0F456" w14:textId="77777777" w:rsidR="00C946C9" w:rsidRDefault="00C946C9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2FCA8473" w14:textId="77777777" w:rsidR="00C946C9" w:rsidRDefault="00C946C9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63EA1371" w14:textId="77777777" w:rsidR="003B56BE" w:rsidRDefault="003B56BE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0793E">
              <w:rPr>
                <w:rFonts w:ascii="Arial Unicode MS" w:eastAsia="Arial Unicode MS" w:hAnsi="Arial Unicode MS" w:cs="Arial Unicode MS"/>
                <w:sz w:val="16"/>
                <w:szCs w:val="16"/>
              </w:rPr>
              <w:t>Capitolato</w:t>
            </w:r>
          </w:p>
          <w:p w14:paraId="0627895F" w14:textId="6F11D061" w:rsidR="002110DE" w:rsidRPr="003B56BE" w:rsidRDefault="00C946C9" w:rsidP="00C946C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643D8B" w14:textId="77777777" w:rsidR="002110DE" w:rsidRPr="000D3BBB" w:rsidRDefault="002110DE" w:rsidP="00CD452D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110DE" w:rsidRPr="000D3BBB" w14:paraId="39750DC7" w14:textId="3999FF6C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099749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A1A993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PROCESSO DA SOTTOPORRE A CONTROLLO: SVOLGIMENTO DELLA PROCEDURA DI GARA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63E8AAD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06133B35" w14:textId="6FF028A4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5A9E5E9D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8A0864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114C1216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2E5E83A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AEC5C5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589FD09F" w14:textId="3331FBC9" w:rsidR="002110DE" w:rsidRPr="000D3BBB" w:rsidRDefault="00420BF1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Documenti correlati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6B54108A" w14:textId="1F14623C" w:rsidR="002110DE" w:rsidRPr="000D3BBB" w:rsidRDefault="00420BF1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CE7C93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5E96E33D" w14:textId="130B6CCE" w:rsidTr="000D3BBB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D312C2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836048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Commissione di gara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11B91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FF7A39D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4CB793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2B277E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859D941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1FA0CC52" w14:textId="469280C4" w:rsidTr="000D3BBB">
        <w:trPr>
          <w:trHeight w:val="119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B5F80AB" w14:textId="549D058F" w:rsidR="002110DE" w:rsidRPr="001332E2" w:rsidRDefault="00A52E6D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9D7E4AF" w14:textId="1C11971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stata nominata la Commissione di gara nel rispetto dell’art. 93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36/2023?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A6CC8C5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A5EF412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7C653D2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E8A6DBC" w14:textId="03E93268" w:rsidR="002110DE" w:rsidRPr="00175DF4" w:rsidRDefault="00175DF4" w:rsidP="00175DF4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175DF4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Atto di nomina commissione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D62C1E1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011367D4" w14:textId="50B4DD68" w:rsidTr="000D3BBB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6CB258D" w14:textId="24F7857D" w:rsidR="002110DE" w:rsidRPr="001332E2" w:rsidRDefault="00A52E6D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A6C822A" w14:textId="117B6F1D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E' stata </w:t>
            </w:r>
            <w:r w:rsidR="00420BF1" w:rsidRPr="00A52E6D">
              <w:rPr>
                <w:rFonts w:ascii="Arial Unicode MS" w:eastAsia="Arial Unicode MS" w:hAnsi="Arial Unicode MS" w:cs="Arial Unicode MS"/>
                <w:szCs w:val="20"/>
              </w:rPr>
              <w:t>dichiarata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420BF1" w:rsidRPr="00A52E6D">
              <w:rPr>
                <w:rFonts w:ascii="Arial Unicode MS" w:eastAsia="Arial Unicode MS" w:hAnsi="Arial Unicode MS" w:cs="Arial Unicode MS"/>
                <w:szCs w:val="20"/>
              </w:rPr>
              <w:t>l’assenza di conflitti d’interesse e cause di incompatibilità da parte dei componenti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 della 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Commissione ai</w:t>
            </w:r>
            <w:r w:rsidR="00BF1732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proofErr w:type="gramStart"/>
            <w:r w:rsidR="00BF1732">
              <w:rPr>
                <w:rFonts w:ascii="Arial Unicode MS" w:eastAsia="Arial Unicode MS" w:hAnsi="Arial Unicode MS" w:cs="Arial Unicode MS"/>
                <w:szCs w:val="20"/>
              </w:rPr>
              <w:t xml:space="preserve">sensi 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dell’art.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93 comma 5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</w:t>
            </w:r>
            <w:r w:rsidR="00420BF1"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FCA6D7B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lastRenderedPageBreak/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3D6FAEC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9651783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A2A0E0F" w14:textId="6C9C3CFE" w:rsidR="002110DE" w:rsidRPr="00175DF4" w:rsidRDefault="004C6792" w:rsidP="00175DF4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 xml:space="preserve">Dichiarazione </w:t>
            </w:r>
            <w:r w:rsidR="00175DF4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 xml:space="preserve">ex DPR 445/2000 di insussistenza </w:t>
            </w:r>
            <w:r w:rsidR="00C946C9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 xml:space="preserve">di </w:t>
            </w:r>
            <w:r w:rsidR="00175DF4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 xml:space="preserve">causa di incompatibilità </w:t>
            </w:r>
          </w:p>
          <w:p w14:paraId="5643C618" w14:textId="5180DE7E" w:rsidR="00175DF4" w:rsidRPr="00175DF4" w:rsidRDefault="00C946C9" w:rsidP="00C946C9">
            <w:pPr>
              <w:pStyle w:val="Paragrafoelenco"/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e</w:t>
            </w:r>
            <w:r w:rsidR="00175DF4"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 xml:space="preserve"> conflitti d’interesse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59EC49C" w14:textId="1973FA7F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1F98F45F" w14:textId="61422F39" w:rsidTr="000D3BBB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7BB356E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FDB43F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Apertura delle offerte e verifiche preliminari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F8C0C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08A813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24BEA4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7B255F8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31A7C7E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7828B50" w14:textId="45279EB8" w:rsidTr="001E777C">
        <w:trPr>
          <w:trHeight w:val="57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480A149" w14:textId="611720F1" w:rsidR="002110DE" w:rsidRPr="001332E2" w:rsidRDefault="00A52E6D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B866AF" w14:textId="4A084E75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Tutte le offerte sono state aperte alla data specificata nella lettera d</w:t>
            </w:r>
            <w:r w:rsidR="00497088">
              <w:rPr>
                <w:rFonts w:ascii="Arial Unicode MS" w:eastAsia="Arial Unicode MS" w:hAnsi="Arial Unicode MS" w:cs="Arial Unicode MS"/>
                <w:szCs w:val="20"/>
              </w:rPr>
              <w:t>’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invito?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E47F01D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D34646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C3BDF0B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3590599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29387E59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7FE88D52" w14:textId="40DCDA61" w:rsidR="002110DE" w:rsidRPr="00497088" w:rsidRDefault="00497088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97088">
              <w:rPr>
                <w:rFonts w:ascii="Arial Unicode MS" w:eastAsia="Arial Unicode MS" w:hAnsi="Arial Unicode MS" w:cs="Arial Unicode MS"/>
                <w:sz w:val="16"/>
                <w:szCs w:val="16"/>
              </w:rPr>
              <w:t>V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erbali</w:t>
            </w:r>
            <w:r w:rsidRPr="00497088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00C280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5AFDD100" w14:textId="70811139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4D96E00" w14:textId="713A67C3" w:rsidR="002110DE" w:rsidRPr="001332E2" w:rsidRDefault="00A52E6D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45DBF47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L'intera procedura, la conformità formale, la valutazione tecnica e finanziaria e la scelta dell'appaltatore è stata documentata su appositi verbali?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B7FF95C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78E0DED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B8E5DB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356FB92" w14:textId="7EBFBD9C" w:rsidR="002110DE" w:rsidRPr="00497088" w:rsidRDefault="00497088" w:rsidP="0049708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97088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7EA9FA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4D1C8964" w14:textId="704B8F71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647D958" w14:textId="1831D4D1" w:rsidR="002110DE" w:rsidRPr="001332E2" w:rsidRDefault="00A52E6D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D69F7D6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Il verbale di gara contiene i seguenti elementi?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55591AE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EC277E2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57DF15E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BA17BF1" w14:textId="61E60763" w:rsidR="002110DE" w:rsidRPr="00497088" w:rsidRDefault="00497088" w:rsidP="0049708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49708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CAE806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453C9692" w14:textId="0C33FF55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ACFAE0C" w14:textId="10B70B49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C54F1B3" w14:textId="7E90F5D4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>Numero di offerte presentate;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C95D16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504CE9C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4772AA9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AAC7620" w14:textId="71BA71AC" w:rsidR="002110DE" w:rsidRPr="00497088" w:rsidRDefault="00497088" w:rsidP="0049708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49708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D7087E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39C24EBD" w14:textId="716D8E7B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0693D13" w14:textId="5AD5993D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B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058DA2C" w14:textId="3F02C722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L’Indicazione della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>pres</w:t>
            </w:r>
            <w:r w:rsidR="00A52E6D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enza nelle buste contenenti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>la documentazione amministrativa, di tu</w:t>
            </w:r>
            <w:r w:rsidR="00A52E6D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tti i documenti richiesti nella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>documentazione di gara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BB67C6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2CFAB59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3ED620E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4D77C24" w14:textId="76C0E4BE" w:rsidR="002110DE" w:rsidRPr="00497088" w:rsidRDefault="00497088" w:rsidP="0049708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9708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FFF42E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89E4AC4" w14:textId="004746FB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E538472" w14:textId="2C57E084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C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50CF6D0" w14:textId="142C2308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Event</w:t>
            </w:r>
            <w:r>
              <w:rPr>
                <w:rFonts w:ascii="Arial Unicode MS" w:eastAsia="Arial Unicode MS" w:hAnsi="Arial Unicode MS" w:cs="Arial Unicode MS"/>
                <w:iCs/>
                <w:szCs w:val="20"/>
              </w:rPr>
              <w:t>uali ritiri delle offerte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D65448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102ED6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5938CC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1E49112" w14:textId="3FDCDF1E" w:rsidR="002110DE" w:rsidRPr="00FC1C45" w:rsidRDefault="00FC1C45" w:rsidP="00FC1C4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7ABC7C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72548785" w14:textId="049DCED2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BA6F1E9" w14:textId="733A2252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D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E9B2DAC" w14:textId="60B706BB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iCs/>
                <w:szCs w:val="20"/>
              </w:rPr>
              <w:t>Esclusione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233D189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8FA5B7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794F21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818968D" w14:textId="7435F4A9" w:rsidR="002110DE" w:rsidRPr="00FC1C45" w:rsidRDefault="00FC1C45" w:rsidP="00FC1C4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141420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4371ACC9" w14:textId="5E54CE30" w:rsidTr="001E777C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FDFF387" w14:textId="17A2C29A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E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D8E3F69" w14:textId="17192A3F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iCs/>
                <w:szCs w:val="20"/>
              </w:rPr>
              <w:t>Motivi di esclusione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5236FEC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B895CD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FBC89F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058FFC" w14:textId="0FFBAF2B" w:rsidR="002110DE" w:rsidRPr="00FC1C45" w:rsidRDefault="00FC1C45" w:rsidP="00FC1C4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76FAF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1DEFC36F" w14:textId="4D87261B" w:rsidTr="000D3BBB">
        <w:trPr>
          <w:trHeight w:val="52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AFE66C5" w14:textId="6B2C371A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F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B985E9" w14:textId="28DA7ED3" w:rsidR="002110DE" w:rsidRPr="001F5C3F" w:rsidRDefault="001F5C3F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 </w:t>
            </w:r>
            <w:r w:rsidR="002110DE" w:rsidRPr="001F5C3F">
              <w:rPr>
                <w:rFonts w:ascii="Arial Unicode MS" w:eastAsia="Arial Unicode MS" w:hAnsi="Arial Unicode MS" w:cs="Arial Unicode MS"/>
                <w:iCs/>
                <w:szCs w:val="20"/>
              </w:rPr>
              <w:t>Registrazione delle offerte economiche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52F65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C03D85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04E4B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C732AC" w14:textId="5B566AC4" w:rsidR="002110DE" w:rsidRPr="00FC1C45" w:rsidRDefault="00FC1C45" w:rsidP="00FC1C4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4CDB931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1F5C3F" w14:paraId="48E93E4A" w14:textId="73466F67" w:rsidTr="000D3BBB">
        <w:trPr>
          <w:trHeight w:val="88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2292FBA" w14:textId="79CE8B51" w:rsidR="002110DE" w:rsidRPr="001F5C3F" w:rsidRDefault="00A52E6D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9.4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118A11A" w14:textId="77777777" w:rsidR="002110DE" w:rsidRPr="001F5C3F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i/>
                <w:szCs w:val="20"/>
              </w:rPr>
              <w:t xml:space="preserve"> </w:t>
            </w:r>
            <w:proofErr w:type="gramStart"/>
            <w:r w:rsidRPr="001F5C3F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1F5C3F">
              <w:rPr>
                <w:rFonts w:ascii="Arial Unicode MS" w:eastAsia="Arial Unicode MS" w:hAnsi="Arial Unicode MS" w:cs="Arial Unicode MS"/>
                <w:szCs w:val="20"/>
              </w:rPr>
              <w:t xml:space="preserve"> avvenuta la comunicazione di esclusione ai soggetti esclusi, nei termini previsti dalla normativa vigente?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E93491" w14:textId="77777777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5927B83" w14:textId="77777777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992C74" w14:textId="77777777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4B2C23" w14:textId="6CF45249" w:rsidR="002110DE" w:rsidRPr="00FC1C45" w:rsidRDefault="00A1123F" w:rsidP="00A1123F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FC1C45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Comunicazione di esclusione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02CC41E" w14:textId="77777777" w:rsidR="002110DE" w:rsidRPr="001F5C3F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8"/>
                <w:szCs w:val="18"/>
              </w:rPr>
            </w:pPr>
          </w:p>
        </w:tc>
      </w:tr>
      <w:tr w:rsidR="00B436A9" w:rsidRPr="00B436A9" w14:paraId="1882043B" w14:textId="006C9CED" w:rsidTr="000D3BBB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77539" w14:textId="15E010B8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428EB77" w14:textId="77777777" w:rsidR="002110DE" w:rsidRPr="001F5C3F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Valutazione delle offerte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DE1351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297D12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3FD75B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358026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1CCE47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36A32D8E" w14:textId="0C65CE87" w:rsidTr="001E777C">
        <w:trPr>
          <w:trHeight w:val="58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EE8F76A" w14:textId="7E4CC98B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10.1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A688F3F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Sono state valutate tutte le offerte ammesse?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4C59B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41BE9E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DE80905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9AEEC12" w14:textId="612E110D" w:rsidR="002110DE" w:rsidRPr="00CE44DA" w:rsidRDefault="00CE44DA" w:rsidP="00CE44D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E44DA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B0C472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00DD9A1E" w14:textId="706D141D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D177136" w14:textId="7278F203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10.2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75EE92C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I criteri utilizzati per valutare le offerte, sono conformi ai criteri indicati nella lettera d'invito?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F2444E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D743EE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9F620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753E5E9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68A803B8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5081065A" w14:textId="15BD0FB5" w:rsidR="002110DE" w:rsidRPr="00CE44DA" w:rsidRDefault="00CE44DA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CE44DA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A9A06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1E777C" w:rsidRPr="001E777C" w14:paraId="654594F4" w14:textId="3D7BA9FF" w:rsidTr="001E777C">
        <w:trPr>
          <w:trHeight w:val="737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06E2832" w14:textId="5DFD841C" w:rsidR="002110DE" w:rsidRPr="001F5C3F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10.3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08E1F4" w14:textId="18E16E09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Le offerte pervenute sono </w:t>
            </w:r>
            <w:r w:rsidR="004D2F54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corredate dalle garanzie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come previsto dall'art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.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106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8D12023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9CAB80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02D22B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87F03FD" w14:textId="77777777" w:rsidR="002110DE" w:rsidRPr="00CE44DA" w:rsidRDefault="00CE44DA" w:rsidP="00CE44D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Verbali di gara</w:t>
            </w:r>
          </w:p>
          <w:p w14:paraId="34456522" w14:textId="4D23D5DC" w:rsidR="00CE44DA" w:rsidRPr="00CE44DA" w:rsidRDefault="00CE44DA" w:rsidP="00CE44D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Garanzie</w:t>
            </w:r>
            <w:r w:rsidR="00C946C9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aggiudicatario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356AE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0DD7896A" w14:textId="5185AA64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69E30A6" w14:textId="5BC8CFA9" w:rsidR="002110DE" w:rsidRPr="001F5C3F" w:rsidRDefault="00A52E6D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F5C3F">
              <w:rPr>
                <w:rFonts w:ascii="Arial Unicode MS" w:eastAsia="Arial Unicode MS" w:hAnsi="Arial Unicode MS" w:cs="Arial Unicode MS"/>
                <w:szCs w:val="20"/>
              </w:rPr>
              <w:t>10.4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DBD5946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Se l'aggiudicazione è stata fatta sulla base dell'</w:t>
            </w: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offerta economicamente più vantaggiosa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416ADC4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515222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6CC05DE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C09C501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E6AE5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720FE2BE" w14:textId="1FBB5504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0BF5704" w14:textId="32CBA61A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79EE12" w14:textId="5023847E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è stato rispettato il limite massimo per il punteggio economico previsto dalla </w:t>
            </w:r>
            <w:r w:rsidR="004D2F54" w:rsidRPr="00A52E6D">
              <w:rPr>
                <w:rFonts w:ascii="Arial Unicode MS" w:eastAsia="Arial Unicode MS" w:hAnsi="Arial Unicode MS" w:cs="Arial Unicode MS"/>
                <w:szCs w:val="20"/>
              </w:rPr>
              <w:t>lettera d’invito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BAF1C8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7E647C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5C63D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2D02845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36A5C69E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56CD88B8" w14:textId="10C17671" w:rsidR="006C4554" w:rsidRPr="00CE44DA" w:rsidRDefault="006C4554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Verbali di gara</w:t>
            </w:r>
          </w:p>
          <w:p w14:paraId="0B706644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B93545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E61B9A0" w14:textId="7C0DC51E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95F3526" w14:textId="6A62AFBF" w:rsidR="002110DE" w:rsidRPr="000D3BBB" w:rsidRDefault="004D2F54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486D96B" w14:textId="7D9EB232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è corretto il calcolo che somma i punteggi attribuiti per i vari criteri e sub-criteri?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44FC187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2C021D9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FDF5873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8271268" w14:textId="6DF9FAE4" w:rsidR="006C4554" w:rsidRPr="00CE44DA" w:rsidRDefault="002110DE" w:rsidP="006C4554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="006C4554"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Verbali di gara</w:t>
            </w:r>
          </w:p>
          <w:p w14:paraId="76510CB7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50022A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5DBFEE6B" w14:textId="7D940048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C846655" w14:textId="33C7CC82" w:rsidR="002110DE" w:rsidRPr="000D3BBB" w:rsidRDefault="004D2F54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E56BD24" w14:textId="4C271735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l'importo di aggiudicazione è inferiore a quello posto a base di gara?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0A30E6E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A6D71A4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3AD9F1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8E974C3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Lettera d’invito</w:t>
            </w:r>
          </w:p>
          <w:p w14:paraId="5F314104" w14:textId="77777777" w:rsidR="00C946C9" w:rsidRDefault="00C946C9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Disciplinare</w:t>
            </w:r>
          </w:p>
          <w:p w14:paraId="2A1AF83D" w14:textId="7F983108" w:rsidR="006C4554" w:rsidRPr="00CE44DA" w:rsidRDefault="006C4554" w:rsidP="00C946C9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Verbali di gara</w:t>
            </w:r>
          </w:p>
          <w:p w14:paraId="36BBCD4E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DBBF7F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5F381744" w14:textId="564E2FFF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72A6AD8" w14:textId="12FD684D" w:rsidR="002110DE" w:rsidRPr="000D3BBB" w:rsidRDefault="004D2F54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151B07F" w14:textId="12B22D9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i verbali di valutazione contengono le decisioni assunte dalla commissione?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5ECAB5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374F839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9638C94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1348706" w14:textId="472CC9AB" w:rsidR="006C4554" w:rsidRPr="00CE44DA" w:rsidRDefault="002110DE" w:rsidP="006C4554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="006C4554" w:rsidRPr="00CE44DA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Verbali di gara</w:t>
            </w:r>
          </w:p>
          <w:p w14:paraId="2B14FCEF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9420B5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27FC59D5" w14:textId="587D89A8" w:rsidTr="0022601B">
        <w:trPr>
          <w:trHeight w:val="5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2FB776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9E2353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Offerte anomale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BE11DA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BFA4D8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23EBB4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2162E56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316C8B9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73A8B264" w14:textId="7C1F411D" w:rsidTr="000D3BBB">
        <w:trPr>
          <w:trHeight w:val="100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70F09E4" w14:textId="7256702C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11.1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FB1B36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Si è proceduto all'individuazione delle offerte anomale e verifica della sostenibilità e congruità delle stesse (a partire dalla offerta nella prima posizione della graduatoria)?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A4FC6F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1912EED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9C2063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375A787" w14:textId="21D34654" w:rsidR="002110DE" w:rsidRPr="0022601B" w:rsidRDefault="0022601B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22601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611E28E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56C59899" w14:textId="072D4685" w:rsidTr="000D3BBB">
        <w:trPr>
          <w:trHeight w:val="127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9D0AA0E" w14:textId="05E8D124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11.2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189B26" w14:textId="4637D2F5" w:rsidR="002110DE" w:rsidRPr="00A52E6D" w:rsidRDefault="002110DE" w:rsidP="006A4BB6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In caso di criterio del minor prezzo, l'offerta anormalmente bassa è stata determinata sulla base dei criteri stabiliti </w:t>
            </w:r>
            <w:r w:rsidR="004D2F54" w:rsidRPr="00A52E6D">
              <w:rPr>
                <w:rFonts w:ascii="Arial Unicode MS" w:eastAsia="Arial Unicode MS" w:hAnsi="Arial Unicode MS" w:cs="Arial Unicode MS"/>
                <w:szCs w:val="20"/>
              </w:rPr>
              <w:t>dall’art. 110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 xml:space="preserve"> del </w:t>
            </w:r>
            <w:proofErr w:type="spellStart"/>
            <w:r w:rsidR="00A52E6D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</w:t>
            </w: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2023 ?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C04E642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3024991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9CD267A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E49F840" w14:textId="5D581D2F" w:rsidR="002110DE" w:rsidRPr="0022601B" w:rsidRDefault="0022601B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01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EF70320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08FC7EFF" w14:textId="211C5A8D" w:rsidTr="000D3BBB">
        <w:trPr>
          <w:trHeight w:val="121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24DF34A" w14:textId="451C9B87" w:rsidR="002110DE" w:rsidRPr="00A42226" w:rsidRDefault="00B07B60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11.3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7B2B23" w14:textId="084CE0D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In caso di criterio dell'offerta economicamente più vantaggiosa, la congruità delle offerte è valutata nel rispetto dei criteri stabiliti all’art. 110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36/2023?  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7329B9B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B88647E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A843826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D6AE5BD" w14:textId="15DE287B" w:rsidR="002110DE" w:rsidRPr="0022601B" w:rsidRDefault="0022601B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01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7CA8D97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3E06C9D8" w14:textId="10A6C6CE" w:rsidTr="000D3BBB">
        <w:trPr>
          <w:trHeight w:val="8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9A0AF83" w14:textId="66B93F24" w:rsidR="002110DE" w:rsidRPr="00A42226" w:rsidRDefault="00B07B60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11.4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47A1B3F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Nel caso l'offerta sia risultata anomala sono state richieste all'operatore, per iscritto, spiegazioni sul prezzo o sui costi proposti?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B73ED84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96BD28C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879066D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CECDD58" w14:textId="77777777" w:rsidR="002110DE" w:rsidRPr="00C946C9" w:rsidRDefault="0022601B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Verbali di gara</w:t>
            </w:r>
          </w:p>
          <w:p w14:paraId="7B5268CE" w14:textId="113992F3" w:rsidR="0022601B" w:rsidRPr="00C946C9" w:rsidRDefault="0022601B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richiesta di chiarimenti</w:t>
            </w:r>
          </w:p>
          <w:p w14:paraId="25F8349A" w14:textId="6287DD16" w:rsidR="00C946C9" w:rsidRPr="00C946C9" w:rsidRDefault="00C946C9" w:rsidP="0022601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Giustificazioni rese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925845B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0C3ED020" w14:textId="5F5387C0" w:rsidTr="000D3BBB">
        <w:trPr>
          <w:trHeight w:val="68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57A2B67" w14:textId="15BA1ADA" w:rsidR="002110DE" w:rsidRPr="00A42226" w:rsidRDefault="00B07B60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11.5</w:t>
            </w:r>
          </w:p>
        </w:tc>
        <w:tc>
          <w:tcPr>
            <w:tcW w:w="562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ADFD047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La stazione appaltante ha proceduto alla valutazione delle spiegazioni fornite?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7462708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95445AF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1021400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73BF51A" w14:textId="77777777" w:rsidR="00C946C9" w:rsidRPr="00C946C9" w:rsidRDefault="00C946C9" w:rsidP="00C946C9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Verbali di gara</w:t>
            </w:r>
          </w:p>
          <w:p w14:paraId="1236B57F" w14:textId="77777777" w:rsidR="00C946C9" w:rsidRPr="00C946C9" w:rsidRDefault="00C946C9" w:rsidP="00C946C9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richiesta di chiarimenti</w:t>
            </w:r>
          </w:p>
          <w:p w14:paraId="77C64480" w14:textId="57DD94D0" w:rsidR="0022601B" w:rsidRPr="0022601B" w:rsidRDefault="00C946C9" w:rsidP="00C946C9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C946C9">
              <w:rPr>
                <w:rFonts w:ascii="Arial Unicode MS" w:eastAsia="Arial Unicode MS" w:hAnsi="Arial Unicode MS" w:cs="Arial Unicode MS"/>
                <w:sz w:val="16"/>
                <w:szCs w:val="16"/>
              </w:rPr>
              <w:t>Giustificazioni rese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28BB1C9" w14:textId="6AA2DAEF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42137D44" w14:textId="0B409C05" w:rsidTr="000D3BBB">
        <w:trPr>
          <w:trHeight w:val="255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8446AF" w14:textId="0CBDE490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398B677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Verifica possesso dei requisiti speciali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9CB5B2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F32590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F4CC1F" w14:textId="77777777" w:rsidR="002110DE" w:rsidRPr="000D3BBB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478DB0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8AE1866" w14:textId="77777777" w:rsidR="002110DE" w:rsidRPr="000D3BBB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0DA28124" w14:textId="59EADDD1" w:rsidTr="000D3BBB">
        <w:trPr>
          <w:trHeight w:val="79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B97BDD" w14:textId="06B1A395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12.1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D17ED0" w14:textId="72DCB505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presente il DGUE </w:t>
            </w:r>
            <w:r w:rsidR="004D2F54" w:rsidRPr="00A52E6D">
              <w:rPr>
                <w:rFonts w:ascii="Arial Unicode MS" w:eastAsia="Arial Unicode MS" w:hAnsi="Arial Unicode MS" w:cs="Arial Unicode MS"/>
                <w:szCs w:val="20"/>
              </w:rPr>
              <w:t>dell’aggiudicatario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DFACDE1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9B8E74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758DBE5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CC4C93" w14:textId="64678794" w:rsidR="002110DE" w:rsidRPr="009136F6" w:rsidRDefault="009136F6" w:rsidP="009136F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136F6">
              <w:rPr>
                <w:rFonts w:ascii="Arial Unicode MS" w:eastAsia="Arial Unicode MS" w:hAnsi="Arial Unicode MS" w:cs="Arial Unicode MS"/>
                <w:sz w:val="16"/>
                <w:szCs w:val="16"/>
              </w:rPr>
              <w:t>DGUE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24C6FD2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6919B57E" w14:textId="696A9D69" w:rsidTr="000D3BBB">
        <w:trPr>
          <w:trHeight w:val="119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E40FE79" w14:textId="5EC45179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12.2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E6F2ADF" w14:textId="5E0A7B0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effettuato la verifica della conformità amministrativa e la presenza della documentazione amministrativa attestante le capacità finanziarie, tecniche e professionali </w:t>
            </w:r>
            <w:r w:rsidR="004D2F54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dell’aggiudicatario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ex art. </w:t>
            </w:r>
            <w:r w:rsidR="00A52E6D">
              <w:rPr>
                <w:rFonts w:ascii="Arial Unicode MS" w:eastAsia="Arial Unicode MS" w:hAnsi="Arial Unicode MS" w:cs="Arial Unicode MS"/>
                <w:szCs w:val="20"/>
              </w:rPr>
              <w:t>100 del D.Lg. 36/2023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  <w:r w:rsidRPr="00A52E6D">
              <w:rPr>
                <w:rFonts w:ascii="Arial Unicode MS" w:eastAsia="Arial Unicode MS" w:hAnsi="Arial Unicode MS" w:cs="Arial Unicode MS"/>
                <w:strike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9CC685B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1CC3F82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3AD068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FE0AB54" w14:textId="27A6A288" w:rsidR="002110DE" w:rsidRPr="00C946C9" w:rsidRDefault="009136F6" w:rsidP="009136F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946C9">
              <w:rPr>
                <w:rFonts w:ascii="Arial" w:hAnsi="Arial" w:cs="Arial"/>
                <w:sz w:val="16"/>
                <w:szCs w:val="16"/>
              </w:rPr>
              <w:t xml:space="preserve">Verbali di gara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A25A1FB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5AF0D6E1" w14:textId="50C3F60C" w:rsidTr="001E777C">
        <w:trPr>
          <w:trHeight w:val="11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A5485E8" w14:textId="2589FE5A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12.3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A1D4AC" w14:textId="1F5A38C6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In caso di richiesta di documentazione integrativa attraverso l'attivazione del soccorso istruttorio, è stato inserito nella comunicazione agli interessati il limite temporale per la consegna delle integrazioni?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6689796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58C2BD0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D7987A0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A5506C0" w14:textId="45A80922" w:rsidR="002110DE" w:rsidRPr="00C946C9" w:rsidRDefault="00C946C9" w:rsidP="009136F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C946C9">
              <w:rPr>
                <w:rFonts w:ascii="Arial" w:hAnsi="Arial" w:cs="Arial"/>
                <w:sz w:val="16"/>
                <w:szCs w:val="16"/>
              </w:rPr>
              <w:t>Verbali di gara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C2F85D" w14:textId="659A829A" w:rsidR="002110DE" w:rsidRPr="001332E2" w:rsidRDefault="009136F6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V</w:t>
            </w:r>
            <w:r w:rsidRPr="00A52E6D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erificare che la documentazione richiesta possa essere oggetto di soccorso istruttorio</w:t>
            </w:r>
          </w:p>
        </w:tc>
      </w:tr>
      <w:tr w:rsidR="00B436A9" w:rsidRPr="00B436A9" w14:paraId="75A039EB" w14:textId="4F890100" w:rsidTr="000D3BBB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139D51" w14:textId="17C625EF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5871BEB" w14:textId="77777777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Avvalimento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3B46EB00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AB236AB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1E80588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D28E9DB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332E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5F848D2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C5420A8" w14:textId="310E88BE" w:rsidTr="001E777C">
        <w:trPr>
          <w:trHeight w:val="810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EDAD187" w14:textId="3D3E2369" w:rsidR="002110DE" w:rsidRPr="00A42226" w:rsidRDefault="002110DE" w:rsidP="00D6787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BA4E3E9" w14:textId="52D7F8E5" w:rsidR="002110DE" w:rsidRPr="00A52E6D" w:rsidRDefault="002110DE" w:rsidP="00D6787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Nel caso in cui l'aggiudicatario abbia fatto ricorso all'Avvalimento, sono stati rispettati i requisiti di cui all'art. 104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36/2023?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FC84082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05F6D0F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7E783E9" w14:textId="77777777" w:rsidR="002110DE" w:rsidRPr="001332E2" w:rsidRDefault="002110DE" w:rsidP="00D6787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81F2316" w14:textId="245C3862" w:rsidR="00633EEE" w:rsidRDefault="00C946C9" w:rsidP="00633EEE">
            <w:pPr>
              <w:pStyle w:val="Elencoacolori-Colore11"/>
              <w:numPr>
                <w:ilvl w:val="0"/>
                <w:numId w:val="23"/>
              </w:num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Lettera d’Invito</w:t>
            </w:r>
          </w:p>
          <w:p w14:paraId="735167F0" w14:textId="742B1067" w:rsidR="00C946C9" w:rsidRPr="001C3116" w:rsidRDefault="00C946C9" w:rsidP="00633EEE">
            <w:pPr>
              <w:pStyle w:val="Elencoacolori-Colore11"/>
              <w:numPr>
                <w:ilvl w:val="0"/>
                <w:numId w:val="23"/>
              </w:num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Disciplinare</w:t>
            </w:r>
          </w:p>
          <w:p w14:paraId="2D91AED4" w14:textId="77777777" w:rsidR="00633EEE" w:rsidRPr="001C3116" w:rsidRDefault="00633EEE" w:rsidP="00633EEE">
            <w:pPr>
              <w:pStyle w:val="Elencoacolori-Colore11"/>
              <w:numPr>
                <w:ilvl w:val="0"/>
                <w:numId w:val="23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1C3116">
              <w:rPr>
                <w:rFonts w:asciiTheme="minorHAnsi" w:hAnsiTheme="minorHAnsi" w:cs="Calibri"/>
                <w:sz w:val="18"/>
                <w:szCs w:val="18"/>
              </w:rPr>
              <w:t>Capitolato</w:t>
            </w:r>
          </w:p>
          <w:p w14:paraId="48ECB875" w14:textId="77777777" w:rsidR="00633EEE" w:rsidRPr="001C3116" w:rsidRDefault="00633EEE" w:rsidP="00633EEE">
            <w:pPr>
              <w:pStyle w:val="Elencoacolori-Colore11"/>
              <w:numPr>
                <w:ilvl w:val="0"/>
                <w:numId w:val="23"/>
              </w:num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Contratto di avvalimento</w:t>
            </w:r>
          </w:p>
          <w:p w14:paraId="474E72E8" w14:textId="77777777" w:rsidR="002110DE" w:rsidRDefault="002110DE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F3A99F6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ECC21D4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A6E9E42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FDD3C06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2C9A453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F209BA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7C714D" w14:textId="77777777" w:rsid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BC429B" w14:textId="33212DCA" w:rsidR="00C946C9" w:rsidRPr="00C946C9" w:rsidRDefault="00C946C9" w:rsidP="00C946C9">
            <w:pPr>
              <w:spacing w:after="0" w:line="240" w:lineRule="auto"/>
              <w:ind w:left="405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A09C72" w14:textId="77777777" w:rsidR="002110DE" w:rsidRPr="001332E2" w:rsidRDefault="002110DE" w:rsidP="00D678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0DE" w:rsidRPr="000D3BBB" w14:paraId="2ED2946D" w14:textId="4D9E7676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62759988" w14:textId="77777777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548FE1B4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PROCESSO DA SOTTOPORRE A CONTROLLO: FASE DI AGGIUDICAZIONE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53337DC9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27A60AF1" w14:textId="796D5797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5F94F1DD" w14:textId="77777777" w:rsidR="002110DE" w:rsidRPr="00A42226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00F8413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1E4AB01C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252E888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1AF7263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2C416A8" w14:textId="4274455A" w:rsidR="002110DE" w:rsidRPr="000D3BBB" w:rsidRDefault="004D2F54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Documenti da controllare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72C6384F" w14:textId="5B271F67" w:rsidR="002110DE" w:rsidRPr="000D3BBB" w:rsidRDefault="004D2F54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CE7C93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3C851B79" w14:textId="396B23AA" w:rsidTr="000D3BBB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FE8636" w14:textId="77777777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6F841B" w14:textId="77777777" w:rsidR="002110DE" w:rsidRPr="00A52E6D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Procedura di affidamento, comunicazione ai candidati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2BEC61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71826A5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48F66E0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C6A7E89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E43F910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1E777C" w:rsidRPr="001E777C" w14:paraId="37E30C94" w14:textId="3A22A937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634E13A" w14:textId="6E9ECD7E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14.</w:t>
            </w:r>
            <w:r w:rsidR="00C946C9">
              <w:rPr>
                <w:rFonts w:ascii="Arial Unicode MS" w:eastAsia="Arial Unicode MS" w:hAnsi="Arial Unicode MS" w:cs="Arial Unicode MS"/>
                <w:szCs w:val="20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5B14403" w14:textId="3D28022E" w:rsidR="002110DE" w:rsidRPr="00A52E6D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>Dopo la proposta di aggiudicazione da parte della Commissione, la stazione appaltante ha proceduto</w:t>
            </w:r>
            <w:r w:rsidR="00CE6F54">
              <w:rPr>
                <w:rFonts w:ascii="Arial Unicode MS" w:eastAsia="Arial Unicode MS" w:hAnsi="Arial Unicode MS" w:cs="Arial Unicode MS"/>
                <w:szCs w:val="20"/>
              </w:rPr>
              <w:t>, previa v</w:t>
            </w:r>
            <w:r w:rsidR="00DE7D1E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erifica dei </w:t>
            </w:r>
            <w:proofErr w:type="gramStart"/>
            <w:r w:rsidR="00DE7D1E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requisiti, 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all</w:t>
            </w:r>
            <w:r w:rsidR="00CE6F54">
              <w:rPr>
                <w:rFonts w:ascii="Arial Unicode MS" w:eastAsia="Arial Unicode MS" w:hAnsi="Arial Unicode MS" w:cs="Arial Unicode MS"/>
                <w:szCs w:val="20"/>
              </w:rPr>
              <w:t>’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>aggiudicazione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definitiva con atto formale?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C8B0E0B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DA68580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5C609C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2E880CB" w14:textId="77777777" w:rsidR="002110DE" w:rsidRPr="00CE6F54" w:rsidRDefault="00CE6F54" w:rsidP="00CE6F54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E6F54">
              <w:rPr>
                <w:rFonts w:ascii="Arial Unicode MS" w:eastAsia="Arial Unicode MS" w:hAnsi="Arial Unicode MS" w:cs="Arial Unicode MS"/>
                <w:sz w:val="16"/>
                <w:szCs w:val="16"/>
              </w:rPr>
              <w:t>Proposta di aggiudicazione</w:t>
            </w:r>
          </w:p>
          <w:p w14:paraId="637947EB" w14:textId="77777777" w:rsidR="00CE6F54" w:rsidRPr="00C946C9" w:rsidRDefault="00CE6F54" w:rsidP="00CE6F54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E6F54">
              <w:rPr>
                <w:rFonts w:ascii="Arial Unicode MS" w:eastAsia="Arial Unicode MS" w:hAnsi="Arial Unicode MS" w:cs="Arial Unicode MS"/>
                <w:sz w:val="16"/>
                <w:szCs w:val="16"/>
              </w:rPr>
              <w:t>Aggiudicazione definitiva</w:t>
            </w:r>
          </w:p>
          <w:p w14:paraId="5AF303BB" w14:textId="10A50DE7" w:rsidR="00C946C9" w:rsidRPr="00CE6F54" w:rsidRDefault="00C946C9" w:rsidP="00C946C9">
            <w:pPr>
              <w:pStyle w:val="Paragrafoelenco"/>
              <w:spacing w:after="0" w:line="240" w:lineRule="auto"/>
              <w:ind w:left="765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C28822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65871645" w14:textId="67ED626E" w:rsidTr="000D3BBB">
        <w:trPr>
          <w:trHeight w:val="10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C6655F8" w14:textId="3ABC6B6F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14.</w:t>
            </w:r>
            <w:r w:rsidR="00C946C9">
              <w:rPr>
                <w:rFonts w:ascii="Arial Unicode MS" w:eastAsia="Arial Unicode MS" w:hAnsi="Arial Unicode MS" w:cs="Arial Unicode MS"/>
                <w:szCs w:val="20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FCDA85" w14:textId="77777777" w:rsidR="002110DE" w:rsidRPr="00A52E6D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comunicato l'aggiudicazione, immediatamente e comunque entro </w:t>
            </w: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5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giorni, ai seguenti soggetti?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B57E879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67E40B9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485E016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EF26E87" w14:textId="2550189E" w:rsidR="002110DE" w:rsidRPr="00C946C9" w:rsidRDefault="00C946C9" w:rsidP="00C946C9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C946C9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Comunicazione aggiudicazione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E60D40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09C33C6A" w14:textId="4C970A52" w:rsidTr="00C946C9">
        <w:trPr>
          <w:trHeight w:val="52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A6E3E32" w14:textId="76136EC4" w:rsidR="002110DE" w:rsidRPr="00A42226" w:rsidRDefault="002110DE" w:rsidP="002C0A2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A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254B192" w14:textId="45A776CD" w:rsidR="002110DE" w:rsidRPr="00A42226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>all'</w:t>
            </w:r>
            <w:r w:rsidR="00A42226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</w:t>
            </w: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>aggiudicatario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62D0ABA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9014F7F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2539161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AFD12B3" w14:textId="2695AA17" w:rsidR="002110DE" w:rsidRPr="00365A10" w:rsidRDefault="002110DE" w:rsidP="00C946C9">
            <w:pPr>
              <w:pStyle w:val="Paragrafoelenco"/>
              <w:spacing w:after="0" w:line="240" w:lineRule="auto"/>
              <w:ind w:left="81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73BCDC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39520F64" w14:textId="75A83805" w:rsidTr="00C946C9">
        <w:trPr>
          <w:trHeight w:val="3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333B002" w14:textId="586149FB" w:rsidR="002110DE" w:rsidRPr="00A42226" w:rsidRDefault="002110DE" w:rsidP="002C0A2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C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F4070E" w14:textId="078597E0" w:rsidR="002110DE" w:rsidRPr="00A42226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>a tutti i candidati che hanno presentato un'offerta ammessa</w:t>
            </w:r>
            <w:r w:rsidR="00DE7D1E"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alla procedura negoziata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CBF851E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A62B25C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7611A9D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346AC70" w14:textId="56AB0846" w:rsidR="002110DE" w:rsidRPr="00365A10" w:rsidRDefault="002110DE" w:rsidP="00C946C9">
            <w:pPr>
              <w:pStyle w:val="Paragrafoelenco"/>
              <w:spacing w:after="0" w:line="240" w:lineRule="auto"/>
              <w:ind w:left="81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79FFF7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7B832EC5" w14:textId="505D9327" w:rsidTr="00C946C9">
        <w:trPr>
          <w:trHeight w:val="9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C254CD7" w14:textId="52227172" w:rsidR="002110DE" w:rsidRPr="00A42226" w:rsidRDefault="002110DE" w:rsidP="002C0A2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D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E01A1F4" w14:textId="5F2694C7" w:rsidR="002110DE" w:rsidRPr="00A42226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a coloro la cui offerta non sia stata </w:t>
            </w:r>
            <w:r w:rsidR="00DE7D1E"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>definitivamente</w:t>
            </w: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 esclusa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FAF0346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1D9B5F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2DE90F6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F6BF42C" w14:textId="7A69500D" w:rsidR="002110DE" w:rsidRPr="00365A10" w:rsidRDefault="002110DE" w:rsidP="00C946C9">
            <w:pPr>
              <w:pStyle w:val="Paragrafoelenco"/>
              <w:spacing w:after="0" w:line="240" w:lineRule="auto"/>
              <w:ind w:left="81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E312A4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9A46E97" w14:textId="124EDE65" w:rsidTr="00C946C9">
        <w:trPr>
          <w:trHeight w:val="10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2A64642" w14:textId="40FA499B" w:rsidR="002110DE" w:rsidRPr="00A42226" w:rsidRDefault="002110DE" w:rsidP="002C0A2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E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FE23434" w14:textId="1BA3BE52" w:rsidR="002110DE" w:rsidRPr="00A42226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iCs/>
                <w:szCs w:val="20"/>
              </w:rPr>
              <w:t xml:space="preserve">a coloro che hanno impugnato la lettera di invito se tali impugnazioni non siano state già respinte con pronuncia giurisdizionale definitiva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3F9B430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D8274AC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0C2BF28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A2C1EBF" w14:textId="3530EEC5" w:rsidR="002110DE" w:rsidRPr="00365A10" w:rsidRDefault="002110DE" w:rsidP="00C946C9">
            <w:pPr>
              <w:pStyle w:val="Paragrafoelenco"/>
              <w:spacing w:after="0" w:line="240" w:lineRule="auto"/>
              <w:ind w:left="81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B680BC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43388C33" w14:textId="5275A767" w:rsidTr="001E777C">
        <w:trPr>
          <w:trHeight w:val="102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43356B2" w14:textId="6F2A6052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14.4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091BB36" w14:textId="4B13D45C" w:rsidR="002110DE" w:rsidRPr="00A52E6D" w:rsidRDefault="002110DE" w:rsidP="00A52E6D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comunicato entro </w:t>
            </w: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5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giorni, l'esclusione a tutti </w:t>
            </w:r>
            <w:r w:rsidR="00DE7D1E" w:rsidRPr="00A52E6D">
              <w:rPr>
                <w:rFonts w:ascii="Arial Unicode MS" w:eastAsia="Arial Unicode MS" w:hAnsi="Arial Unicode MS" w:cs="Arial Unicode MS"/>
                <w:szCs w:val="20"/>
              </w:rPr>
              <w:t>gli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offerenti</w:t>
            </w:r>
            <w:r w:rsidR="00DE7D1E"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esclusi</w:t>
            </w: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corredata dai relativi motivi</w:t>
            </w:r>
            <w:r w:rsidR="00DE7D1E" w:rsidRPr="00A52E6D">
              <w:rPr>
                <w:rFonts w:ascii="Arial Unicode MS" w:eastAsia="Arial Unicode MS" w:hAnsi="Arial Unicode MS" w:cs="Arial Unicode MS"/>
                <w:szCs w:val="20"/>
              </w:rPr>
              <w:t>?</w:t>
            </w:r>
            <w:r w:rsidRPr="00A52E6D">
              <w:rPr>
                <w:rFonts w:ascii="Arial Unicode MS" w:eastAsia="Arial Unicode MS" w:hAnsi="Arial Unicode MS" w:cs="Arial Unicode MS"/>
                <w:strike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1C7EA93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D7EC8B7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3E700FB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B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01D6856" w14:textId="143C20C6" w:rsidR="002110DE" w:rsidRPr="002F0CFB" w:rsidRDefault="002F0CFB" w:rsidP="002F0CFB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2F0CF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Comunicazione di esclusione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A4050B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4420F07" w14:textId="5D623CAE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B675C03" w14:textId="56CD4BAF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14.5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741D6F9" w14:textId="190F6A0E" w:rsidR="002110DE" w:rsidRPr="00A52E6D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comunicato entro </w:t>
            </w:r>
            <w:proofErr w:type="gramStart"/>
            <w:r w:rsidRPr="00A52E6D">
              <w:rPr>
                <w:rFonts w:ascii="Arial Unicode MS" w:eastAsia="Arial Unicode MS" w:hAnsi="Arial Unicode MS" w:cs="Arial Unicode MS"/>
                <w:szCs w:val="20"/>
              </w:rPr>
              <w:t>5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 giorni a tutti i candidati, l'eventuale decisione di non aggiudicare l'appalto?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3E10046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9D453F8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1A6496E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35BCFDD" w14:textId="61C21821" w:rsidR="002110DE" w:rsidRPr="002F0CFB" w:rsidRDefault="002F0CFB" w:rsidP="002F0CFB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2F0CF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Comunicazione di non aggiudicare l’appalto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BEB635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2AB648DE" w14:textId="5B60BE4F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5474CCB" w14:textId="02C7F4C8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14.6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B59EC00" w14:textId="201B3B3C" w:rsidR="002110DE" w:rsidRPr="00A52E6D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A52E6D">
              <w:rPr>
                <w:rFonts w:ascii="Arial Unicode MS" w:eastAsia="Arial Unicode MS" w:hAnsi="Arial Unicode MS" w:cs="Arial Unicode MS"/>
                <w:szCs w:val="20"/>
              </w:rPr>
              <w:t xml:space="preserve">La stazione appaltante ha comunicato </w:t>
            </w:r>
            <w:r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 xml:space="preserve">entro 5 giorni, la data di avvenuta stipulazione del contratto, ai soggetti di cui all’art. 90 comma 1 </w:t>
            </w:r>
            <w:proofErr w:type="gramStart"/>
            <w:r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>lettera  c</w:t>
            </w:r>
            <w:proofErr w:type="gramEnd"/>
            <w:r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 xml:space="preserve"> del </w:t>
            </w:r>
            <w:proofErr w:type="spellStart"/>
            <w:r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>D.Lgs.</w:t>
            </w:r>
            <w:proofErr w:type="spellEnd"/>
            <w:r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 xml:space="preserve"> 36/2023</w:t>
            </w:r>
            <w:r w:rsidR="00DE7D1E" w:rsidRPr="00A52E6D"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3BF9731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817E874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83D5FB8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58DC474" w14:textId="62D80869" w:rsidR="002110DE" w:rsidRPr="00C946C9" w:rsidRDefault="002F0CFB" w:rsidP="00C946C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2F0CF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Comunicazione </w:t>
            </w:r>
            <w:r w:rsidRPr="00C946C9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di avvenuta stipula del contratto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71B93D" w14:textId="206AE27B" w:rsidR="002110DE" w:rsidRPr="002F0CFB" w:rsidRDefault="007A35D3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F0C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T</w:t>
            </w:r>
            <w:r w:rsidR="00DE7D1E" w:rsidRPr="002F0CFB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utti coloro che hanno presentato un'offerta ammessa; coloro la cui offerta non sia stata definitivamente esclusa, nonché coloro che hanno impugnato la lettera di invito, se tali impugnazioni non siano state già respinte con pronuncia giurisdizionale definitiva</w:t>
            </w:r>
          </w:p>
        </w:tc>
      </w:tr>
      <w:tr w:rsidR="00B436A9" w:rsidRPr="00B436A9" w14:paraId="49FF3823" w14:textId="0ADC1927" w:rsidTr="000D3BBB">
        <w:trPr>
          <w:trHeight w:val="2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16455D" w14:textId="77777777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6FDD06" w14:textId="77777777" w:rsidR="002110DE" w:rsidRPr="007A35D3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7A35D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Pubblicazione esiti di gara e ricorsi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7EF9A9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3C90FF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938737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B71721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D3B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8BDA54A" w14:textId="77777777" w:rsidR="002110DE" w:rsidRPr="000D3BBB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E777C" w:rsidRPr="001E777C" w14:paraId="454B223C" w14:textId="5E7AE398" w:rsidTr="000D3BBB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F1966D0" w14:textId="79BEE100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15.1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8A1A11" w14:textId="238B71FD" w:rsidR="002110DE" w:rsidRPr="007A35D3" w:rsidRDefault="002110DE" w:rsidP="005847A3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L'avviso di aggiudicazione </w:t>
            </w:r>
            <w:r w:rsidR="00DE7D1E"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è </w:t>
            </w:r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stato </w:t>
            </w:r>
            <w:r w:rsidR="00B46948">
              <w:rPr>
                <w:rFonts w:ascii="Arial Unicode MS" w:eastAsia="Arial Unicode MS" w:hAnsi="Arial Unicode MS" w:cs="Arial Unicode MS"/>
                <w:szCs w:val="20"/>
              </w:rPr>
              <w:t xml:space="preserve">trasmesso per la pubblicazione </w:t>
            </w:r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all’Ufficio delle </w:t>
            </w:r>
            <w:r w:rsidR="00B46948">
              <w:rPr>
                <w:rFonts w:ascii="Arial Unicode MS" w:eastAsia="Arial Unicode MS" w:hAnsi="Arial Unicode MS" w:cs="Arial Unicode MS"/>
                <w:szCs w:val="20"/>
              </w:rPr>
              <w:t>pubb</w:t>
            </w:r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licazioni dell’Unione Europea per il tramite della Banca Dati nazionale dei contratti pubblici </w:t>
            </w:r>
            <w:proofErr w:type="gramStart"/>
            <w:r w:rsidRPr="007A35D3">
              <w:rPr>
                <w:rFonts w:ascii="Arial Unicode MS" w:eastAsia="Arial Unicode MS" w:hAnsi="Arial Unicode MS" w:cs="Arial Unicode MS"/>
                <w:szCs w:val="20"/>
              </w:rPr>
              <w:t>( Art.</w:t>
            </w:r>
            <w:proofErr w:type="gramEnd"/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 84 comma 1 del </w:t>
            </w:r>
            <w:proofErr w:type="spellStart"/>
            <w:r w:rsidRPr="007A35D3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 36/2023) 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916FC95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1E4A417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B77D687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F6DE085" w14:textId="14C7A15A" w:rsidR="002110DE" w:rsidRPr="002F0CFB" w:rsidRDefault="00AE19C0" w:rsidP="002F0CFB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Link di collegamento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7A24A6" w14:textId="77777777" w:rsidR="002110DE" w:rsidRPr="001332E2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1D3672B5" w14:textId="07DCB366" w:rsidTr="00A42226">
        <w:trPr>
          <w:trHeight w:val="1841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E6D426B" w14:textId="13C5C39A" w:rsidR="002110DE" w:rsidRPr="00A42226" w:rsidRDefault="002110DE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15.2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5DA988" w14:textId="67DF1E9C" w:rsidR="002110DE" w:rsidRPr="007A35D3" w:rsidRDefault="002110DE" w:rsidP="0077609B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 w:themeColor="text1"/>
                <w:szCs w:val="20"/>
              </w:rPr>
            </w:pPr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L'avviso di aggiudicazione è stato pubblicato sulla Banca dati nazionale dei contratti pubblici </w:t>
            </w:r>
            <w:proofErr w:type="gramStart"/>
            <w:r w:rsidRPr="007A35D3">
              <w:rPr>
                <w:rFonts w:ascii="Arial Unicode MS" w:eastAsia="Arial Unicode MS" w:hAnsi="Arial Unicode MS" w:cs="Arial Unicode MS"/>
                <w:szCs w:val="20"/>
              </w:rPr>
              <w:t>dell’</w:t>
            </w:r>
            <w:r w:rsidR="007A35D3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7A35D3">
              <w:rPr>
                <w:rFonts w:ascii="Arial Unicode MS" w:eastAsia="Arial Unicode MS" w:hAnsi="Arial Unicode MS" w:cs="Arial Unicode MS"/>
                <w:szCs w:val="20"/>
              </w:rPr>
              <w:t>Anac</w:t>
            </w:r>
            <w:proofErr w:type="gramEnd"/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 e sul sito istituzionale della stazione appaltante (Art. 85 comma 1 del </w:t>
            </w:r>
            <w:proofErr w:type="spellStart"/>
            <w:r w:rsidRPr="007A35D3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 36/2023</w:t>
            </w:r>
            <w:proofErr w:type="gramStart"/>
            <w:r w:rsidRPr="007A35D3">
              <w:rPr>
                <w:rFonts w:ascii="Arial Unicode MS" w:eastAsia="Arial Unicode MS" w:hAnsi="Arial Unicode MS" w:cs="Arial Unicode MS"/>
                <w:szCs w:val="20"/>
              </w:rPr>
              <w:t>) ?</w:t>
            </w:r>
            <w:proofErr w:type="gramEnd"/>
            <w:r w:rsidRPr="007A35D3">
              <w:rPr>
                <w:rFonts w:ascii="Arial Unicode MS" w:eastAsia="Arial Unicode MS" w:hAnsi="Arial Unicode MS" w:cs="Arial Unicode MS"/>
                <w:szCs w:val="20"/>
              </w:rPr>
              <w:t xml:space="preserve">  </w:t>
            </w:r>
          </w:p>
          <w:p w14:paraId="51002ADC" w14:textId="06DEA580" w:rsidR="002110DE" w:rsidRPr="007A35D3" w:rsidRDefault="002110DE" w:rsidP="009F501A">
            <w:pPr>
              <w:spacing w:line="420" w:lineRule="atLeast"/>
              <w:jc w:val="left"/>
              <w:rPr>
                <w:rFonts w:ascii="Arial Unicode MS" w:eastAsia="Arial Unicode MS" w:hAnsi="Arial Unicode MS" w:cs="Arial Unicode MS"/>
                <w:color w:val="3A3939"/>
                <w:sz w:val="26"/>
                <w:szCs w:val="26"/>
              </w:rPr>
            </w:pPr>
            <w:r w:rsidRPr="007A35D3">
              <w:rPr>
                <w:rFonts w:ascii="Arial Unicode MS" w:eastAsia="Arial Unicode MS" w:hAnsi="Arial Unicode MS" w:cs="Arial Unicode MS"/>
                <w:color w:val="3A3939"/>
                <w:sz w:val="26"/>
                <w:szCs w:val="26"/>
              </w:rPr>
              <w:t>.</w:t>
            </w:r>
          </w:p>
          <w:p w14:paraId="7099EEEA" w14:textId="3DADD31B" w:rsidR="002110DE" w:rsidRPr="007A35D3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C6F8483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D3B7905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D9E9015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70A323F" w14:textId="4FB122BE" w:rsidR="002110DE" w:rsidRPr="002F0CFB" w:rsidRDefault="002F0CFB" w:rsidP="002F0CFB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2F0CFB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Link di c</w:t>
            </w:r>
            <w:r w:rsidR="00AE19C0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ollegamento al sito BDNCP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DB0149" w14:textId="77777777" w:rsidR="002110DE" w:rsidRPr="001332E2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683986A3" w14:textId="0926F6DA" w:rsidTr="001E777C">
        <w:trPr>
          <w:trHeight w:val="907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9A00AC5" w14:textId="06BA93E5" w:rsidR="002110DE" w:rsidRPr="00A42226" w:rsidRDefault="007A35D3" w:rsidP="0074711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15.3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BC9D4F9" w14:textId="095EB8CD" w:rsidR="002110DE" w:rsidRPr="007A35D3" w:rsidRDefault="002110DE" w:rsidP="00747110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7A35D3">
              <w:rPr>
                <w:rFonts w:ascii="Arial Unicode MS" w:eastAsia="Arial Unicode MS" w:hAnsi="Arial Unicode MS" w:cs="Arial Unicode MS"/>
                <w:szCs w:val="20"/>
              </w:rPr>
              <w:t>Sono stati presentati ricorsi?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FC3124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DF6265D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72ABA64" w14:textId="77777777" w:rsidR="002110DE" w:rsidRPr="000D3BBB" w:rsidRDefault="002110DE" w:rsidP="0074711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0D3BBB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939E5C" w14:textId="77777777" w:rsidR="002110DE" w:rsidRPr="00637BD8" w:rsidRDefault="00637BD8" w:rsidP="00637BD8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37BD8">
              <w:rPr>
                <w:rFonts w:ascii="Arial Unicode MS" w:eastAsia="Arial Unicode MS" w:hAnsi="Arial Unicode MS" w:cs="Arial Unicode MS"/>
                <w:sz w:val="16"/>
                <w:szCs w:val="16"/>
              </w:rPr>
              <w:t>Eventuale documentazione relativa ai ricorsi</w:t>
            </w:r>
          </w:p>
          <w:p w14:paraId="6D3D6ADD" w14:textId="75721BCE" w:rsidR="00637BD8" w:rsidRPr="00637BD8" w:rsidRDefault="00637BD8" w:rsidP="00637BD8">
            <w:pPr>
              <w:pStyle w:val="Paragrafoelenco"/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D8AD64" w14:textId="463EE208" w:rsidR="002110DE" w:rsidRPr="001332E2" w:rsidRDefault="002110DE" w:rsidP="00747110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110DE" w:rsidRPr="000D3BBB" w14:paraId="726AC3DE" w14:textId="31809589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1EEF9DA" w14:textId="77777777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47F3E37B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PROCESSO DA SOTTOPORRE A CONTROLLO: STIPULA DEL CONTRATTO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2CF56683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513ABDAB" w14:textId="5D6A7CD7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04E918DC" w14:textId="77777777" w:rsidR="002110DE" w:rsidRPr="00A42226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D6B511D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1913B149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2384F8CA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F492ADC" w14:textId="77777777" w:rsidR="002110DE" w:rsidRPr="000D3BBB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4FE0CB7" w14:textId="7E71230A" w:rsidR="002110DE" w:rsidRPr="000D3BBB" w:rsidRDefault="004D70DB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Documenti da controllare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5944285C" w14:textId="1CED517D" w:rsidR="002110DE" w:rsidRPr="000D3BBB" w:rsidRDefault="004D70DB" w:rsidP="007A1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CE7C93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6C305936" w14:textId="26CD2C9D" w:rsidTr="000D3BBB">
        <w:trPr>
          <w:trHeight w:val="420"/>
        </w:trPr>
        <w:tc>
          <w:tcPr>
            <w:tcW w:w="696" w:type="dxa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58B2642" w14:textId="77777777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6478359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Contratto - formalizzazione degli impegni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086D137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1F14E354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7F61D7C4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679F7AA1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83538B0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3EC910E2" w14:textId="1CCC6D84" w:rsidTr="000D3BBB">
        <w:trPr>
          <w:trHeight w:val="15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5DB6DF2" w14:textId="0171D447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16.1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E15A42C" w14:textId="06C92631" w:rsidR="002110DE" w:rsidRPr="00B46948" w:rsidRDefault="002110DE" w:rsidP="007A1999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Prima della stipulazione, approvazione o autorizzazione dei contratti o dei sub contratti, è stata richiesta la documentazione antimafia (dichiarazione, informativa) prevista per i provvedimenti, gli atti ed i contratti il cui valore complessivo superi i 150.000 euro (salvo che non ricorrano altre condizioni di cui all'art. 83 comma 3 del d.lgs. 159/2011)?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F47FBDC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795F28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E85E315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E6FB6FC" w14:textId="77777777" w:rsidR="002F0CFB" w:rsidRPr="002F0CFB" w:rsidRDefault="002F0CFB" w:rsidP="002F0CFB">
            <w:pPr>
              <w:pStyle w:val="Elencoacolori-Colore11"/>
              <w:numPr>
                <w:ilvl w:val="0"/>
                <w:numId w:val="2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2F0CFB">
              <w:rPr>
                <w:rFonts w:asciiTheme="minorHAnsi" w:hAnsiTheme="minorHAnsi" w:cs="Calibri"/>
                <w:sz w:val="18"/>
                <w:szCs w:val="18"/>
              </w:rPr>
              <w:t>Comunicazione antimafia in corso di validità</w:t>
            </w:r>
          </w:p>
          <w:p w14:paraId="0ECBADC1" w14:textId="77777777" w:rsidR="002F0CFB" w:rsidRPr="002F0CFB" w:rsidRDefault="002F0CFB" w:rsidP="002F0CFB">
            <w:pPr>
              <w:pStyle w:val="Elencoacolori-Colore11"/>
              <w:numPr>
                <w:ilvl w:val="0"/>
                <w:numId w:val="26"/>
              </w:numPr>
              <w:rPr>
                <w:rFonts w:asciiTheme="minorHAnsi" w:hAnsiTheme="minorHAnsi" w:cs="Calibri"/>
                <w:sz w:val="18"/>
                <w:szCs w:val="18"/>
              </w:rPr>
            </w:pPr>
            <w:r w:rsidRPr="002F0CFB">
              <w:rPr>
                <w:rFonts w:asciiTheme="minorHAnsi" w:hAnsiTheme="minorHAnsi" w:cs="Calibri"/>
                <w:sz w:val="18"/>
                <w:szCs w:val="18"/>
              </w:rPr>
              <w:t>Autocertificazione</w:t>
            </w:r>
          </w:p>
          <w:p w14:paraId="516585C1" w14:textId="34F07C81" w:rsidR="002110DE" w:rsidRPr="002F0CFB" w:rsidRDefault="002F0CFB" w:rsidP="002F0CFB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F0CFB">
              <w:rPr>
                <w:rFonts w:ascii="Arial" w:hAnsi="Arial" w:cs="Arial"/>
                <w:iCs/>
                <w:sz w:val="16"/>
                <w:szCs w:val="16"/>
              </w:rPr>
              <w:t>Contratto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9920F8E" w14:textId="5DD1AD60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391B786F" w14:textId="236BBA0B" w:rsidTr="000D3BBB">
        <w:trPr>
          <w:trHeight w:val="130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2998ACA" w14:textId="22BEC6E2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6E3550" w14:textId="1436BDAB" w:rsidR="002110DE" w:rsidRPr="00B46948" w:rsidRDefault="002110DE" w:rsidP="007A1999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Prima dell</w:t>
            </w:r>
            <w:r w:rsidR="004D70DB" w:rsidRPr="00B46948">
              <w:rPr>
                <w:rFonts w:ascii="Arial Unicode MS" w:eastAsia="Arial Unicode MS" w:hAnsi="Arial Unicode MS" w:cs="Arial Unicode MS"/>
                <w:szCs w:val="20"/>
              </w:rPr>
              <w:t>’aggiudicazione definitiva</w:t>
            </w:r>
            <w:r w:rsidRPr="00B46948">
              <w:rPr>
                <w:rFonts w:ascii="Arial Unicode MS" w:eastAsia="Arial Unicode MS" w:hAnsi="Arial Unicode MS" w:cs="Arial Unicode MS"/>
                <w:szCs w:val="20"/>
              </w:rPr>
              <w:t>, la stazione appaltante ha effettuato la verifica dei requisiti ex art. 94 e</w:t>
            </w:r>
            <w:r w:rsidR="004D70DB"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ss.</w:t>
            </w:r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del </w:t>
            </w:r>
            <w:proofErr w:type="spell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36/2023 per l'aggiudicatario, per l’impresa ausiliaria in caso di avvalimento e per i subappaltatori?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9FFEDF0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A581303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FDE399F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B55794E" w14:textId="7940C867" w:rsidR="002F0CFB" w:rsidRPr="002F0CFB" w:rsidRDefault="00FD06D9" w:rsidP="002F0CFB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Verifiche dei requisiti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6CCEA58" w14:textId="4554FE12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775ADB96" w14:textId="2E473492" w:rsidTr="000D3BBB">
        <w:trPr>
          <w:trHeight w:val="174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DE7FEA8" w14:textId="4A451914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821660B" w14:textId="48074A52" w:rsidR="002110DE" w:rsidRPr="00B46948" w:rsidRDefault="002110DE" w:rsidP="007A1999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Il contratto è stato stipulato dopo il termine di stand-</w:t>
            </w:r>
            <w:proofErr w:type="spellStart"/>
            <w:proofErr w:type="gram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still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 ex</w:t>
            </w:r>
            <w:proofErr w:type="gram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art. 18 comma  3 del </w:t>
            </w:r>
            <w:proofErr w:type="spell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36/2023</w:t>
            </w:r>
            <w:r w:rsidR="004D70DB" w:rsidRPr="00B46948">
              <w:rPr>
                <w:rFonts w:ascii="Arial Unicode MS" w:eastAsia="Arial Unicode MS" w:hAnsi="Arial Unicode MS" w:cs="Arial Unicode MS"/>
                <w:szCs w:val="20"/>
              </w:rPr>
              <w:t>?</w:t>
            </w:r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454AD4E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F89662C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52181D9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17F2FD5" w14:textId="5F92602D" w:rsidR="002110DE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Contratto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CB88F97" w14:textId="5D270EC2" w:rsidR="002110DE" w:rsidRPr="00B46948" w:rsidRDefault="004D70DB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Fino al 31.12.2024 il termine stand-</w:t>
            </w:r>
            <w:proofErr w:type="spellStart"/>
            <w:r w:rsidRP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still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era di 35 giorni dall’invio dell’ultima comunicazione del provvedimento di aggiudicazione. A seguit</w:t>
            </w:r>
            <w:r w:rsid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o dell’entrata in vigore </w:t>
            </w:r>
            <w:proofErr w:type="gramStart"/>
            <w:r w:rsid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del  </w:t>
            </w:r>
            <w:proofErr w:type="spellStart"/>
            <w:r w:rsid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D.</w:t>
            </w:r>
            <w:r w:rsidRP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lgs</w:t>
            </w:r>
            <w:proofErr w:type="spellEnd"/>
            <w:proofErr w:type="gramEnd"/>
            <w:r w:rsidRPr="00B46948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209/2024, il termine è stato ridotto a 32 giorni.</w:t>
            </w:r>
          </w:p>
        </w:tc>
      </w:tr>
      <w:tr w:rsidR="00B436A9" w:rsidRPr="00B436A9" w14:paraId="41E5B1D1" w14:textId="4F6989CB" w:rsidTr="000D3BBB">
        <w:trPr>
          <w:trHeight w:val="106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3A70831" w14:textId="1C5ADB36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9F245FF" w14:textId="3CE32170" w:rsidR="002110DE" w:rsidRPr="00B46948" w:rsidRDefault="002110DE" w:rsidP="007A1999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Nel caso in cui non sia stato</w:t>
            </w:r>
            <w:r w:rsidR="00B46948">
              <w:rPr>
                <w:rFonts w:ascii="Arial Unicode MS" w:eastAsia="Arial Unicode MS" w:hAnsi="Arial Unicode MS" w:cs="Arial Unicode MS"/>
                <w:szCs w:val="20"/>
              </w:rPr>
              <w:t xml:space="preserve"> rispettato il termine di stand-</w:t>
            </w:r>
            <w:proofErr w:type="spell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still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, ricorrevano i presupposti di cui all'art. 18 comma 3 del </w:t>
            </w:r>
            <w:proofErr w:type="spellStart"/>
            <w:proofErr w:type="gram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.</w:t>
            </w:r>
            <w:proofErr w:type="gram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36/</w:t>
            </w:r>
            <w:proofErr w:type="gram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2023 ?</w:t>
            </w:r>
            <w:proofErr w:type="gram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E742DC4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A0C81C9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CDBBDBB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0A943D" w14:textId="6FA9047B" w:rsidR="002110DE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ED806FE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536D3004" w14:textId="6090F45F" w:rsidTr="001E777C">
        <w:trPr>
          <w:trHeight w:val="7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3E3679C" w14:textId="5C8F0F2D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60A867D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Il contratto è stato stipulato nelle forme previste dalle norme vigenti?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CD659CE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63FF900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F401B3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960D8E2" w14:textId="74C87869" w:rsidR="002110DE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FBBFE6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40402819" w14:textId="5BFD96CC" w:rsidTr="001E777C">
        <w:trPr>
          <w:trHeight w:val="7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ED7E218" w14:textId="4AC0EA5B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B0987FC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Il contratto è sottoscritto digitalmente da entrambe le parti?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7B2C383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00340D2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7DA960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7BA46EF" w14:textId="63503901" w:rsidR="002110DE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8EEB73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57808FAA" w14:textId="47EB5E5D" w:rsidTr="001E777C">
        <w:trPr>
          <w:trHeight w:val="10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84F28DC" w14:textId="323DB58A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16.7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FDF81B3" w14:textId="3AB491E2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Il contratto corrisponde a quanto contenuto nella documentazione di gara, </w:t>
            </w:r>
            <w:r w:rsidR="004D70DB" w:rsidRPr="00B46948">
              <w:rPr>
                <w:rFonts w:ascii="Arial Unicode MS" w:eastAsia="Arial Unicode MS" w:hAnsi="Arial Unicode MS" w:cs="Arial Unicode MS"/>
                <w:szCs w:val="20"/>
              </w:rPr>
              <w:t>ne</w:t>
            </w:r>
            <w:r w:rsidRPr="00B46948">
              <w:rPr>
                <w:rFonts w:ascii="Arial Unicode MS" w:eastAsia="Arial Unicode MS" w:hAnsi="Arial Unicode MS" w:cs="Arial Unicode MS"/>
                <w:szCs w:val="20"/>
              </w:rPr>
              <w:t>ll'offerta aggiudicata e, se esistente, allo schema di contratto?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C7F7A9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18E75B5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146507C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18A7393" w14:textId="5AAB8615" w:rsidR="002110DE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8FE97B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7C" w:rsidRPr="001E777C" w14:paraId="2640B54A" w14:textId="4AFCE967" w:rsidTr="001E777C">
        <w:trPr>
          <w:trHeight w:val="82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A144E9C" w14:textId="47BEA05B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818BF6A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L'importo di aggiudicazione e quello indicato nel contratto coincidono?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8743260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CBD8A3B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E6CCEDB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F853A36" w14:textId="77777777" w:rsidR="00B46F38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  <w:p w14:paraId="4F485DBB" w14:textId="45170268" w:rsidR="00B46F38" w:rsidRPr="00B46F38" w:rsidRDefault="00B46F38" w:rsidP="00B46F38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Atto di aggiudicazione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92E67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7C" w:rsidRPr="001E777C" w14:paraId="018CEDCF" w14:textId="15A0391A" w:rsidTr="001E777C">
        <w:trPr>
          <w:trHeight w:val="6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B779002" w14:textId="68E41A54" w:rsidR="002110DE" w:rsidRPr="00A42226" w:rsidRDefault="002110DE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16.9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4DC5213" w14:textId="2F1F5BE1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proofErr w:type="gram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stata acquisita la garanzia definitiva ex art. 117 del </w:t>
            </w:r>
            <w:proofErr w:type="spellStart"/>
            <w:r w:rsidRPr="00B46948">
              <w:rPr>
                <w:rFonts w:ascii="Arial Unicode MS" w:eastAsia="Arial Unicode MS" w:hAnsi="Arial Unicode MS" w:cs="Arial Unicode MS"/>
                <w:szCs w:val="20"/>
              </w:rPr>
              <w:t>D.Lgs</w:t>
            </w:r>
            <w:proofErr w:type="spellEnd"/>
            <w:r w:rsidRPr="00B46948">
              <w:rPr>
                <w:rFonts w:ascii="Arial Unicode MS" w:eastAsia="Arial Unicode MS" w:hAnsi="Arial Unicode MS" w:cs="Arial Unicode MS"/>
                <w:szCs w:val="20"/>
              </w:rPr>
              <w:t xml:space="preserve"> 36/2023?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3458955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DB240F8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A7341AF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2ABBD61" w14:textId="6C596167" w:rsidR="002110DE" w:rsidRPr="00B46F38" w:rsidRDefault="00B46F38" w:rsidP="00B46F38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B46F38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Garanzia Definitiva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BB5411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23D1C773" w14:textId="112B9690" w:rsidTr="001E777C">
        <w:trPr>
          <w:trHeight w:val="88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1501897" w14:textId="22D5F73C" w:rsidR="002110DE" w:rsidRPr="00A42226" w:rsidRDefault="00A42226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16.10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3F3672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szCs w:val="20"/>
              </w:rPr>
              <w:t>Il contratto contiene, a pena di nullità, la clausola relativa agli obblighi di tracciabilità dei flussi finanziari ex L. 136/2010?</w:t>
            </w:r>
          </w:p>
          <w:p w14:paraId="08CC322C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CAD893E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876DF66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36517A9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EF02EBD" w14:textId="77777777" w:rsidR="002110DE" w:rsidRDefault="00B46F38" w:rsidP="00B46F38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Contratto </w:t>
            </w:r>
          </w:p>
          <w:p w14:paraId="28496C70" w14:textId="6046C68D" w:rsidR="00FD06D9" w:rsidRPr="00B46F38" w:rsidRDefault="00FD06D9" w:rsidP="00FD06D9">
            <w:pPr>
              <w:pStyle w:val="Paragrafoelenco"/>
              <w:spacing w:after="0" w:line="240" w:lineRule="auto"/>
              <w:ind w:left="765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3BC4BD" w14:textId="77777777" w:rsidR="002110DE" w:rsidRPr="001332E2" w:rsidRDefault="002110DE" w:rsidP="007A1999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6A9" w:rsidRPr="00B436A9" w14:paraId="21770B2B" w14:textId="1FF769DE" w:rsidTr="000D3BBB">
        <w:trPr>
          <w:trHeight w:val="912"/>
        </w:trPr>
        <w:tc>
          <w:tcPr>
            <w:tcW w:w="69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1DD5A8C" w14:textId="47DA2599" w:rsidR="002110DE" w:rsidRPr="00A42226" w:rsidRDefault="00A42226" w:rsidP="007A199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16.11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E7898B" w14:textId="77777777" w:rsidR="002110DE" w:rsidRPr="00B46948" w:rsidRDefault="002110DE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B4694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L'appaltatore ha inviato comunicazione del conto corrente dedicato, con indicazione dei soggetti autorizzati ad operarvi?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948DC9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32E2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102E44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32E2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1CB9CCE" w14:textId="77777777" w:rsidR="002110DE" w:rsidRPr="001332E2" w:rsidRDefault="002110DE" w:rsidP="007A19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332E2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B4B43DB" w14:textId="48A7E500" w:rsidR="002110DE" w:rsidRPr="00D64296" w:rsidRDefault="00D64296" w:rsidP="00D64296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color w:val="000000"/>
                <w:sz w:val="16"/>
                <w:szCs w:val="16"/>
              </w:rPr>
              <w:t>Comunicazione conto corrente dedicato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8986A07" w14:textId="77777777" w:rsidR="002110DE" w:rsidRPr="002C1A6C" w:rsidRDefault="004D70DB" w:rsidP="007A199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</w:pPr>
            <w:r w:rsidRPr="002C1A6C"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Se non resa al momento della stipula del contratto, verificare che la comunicazione di conto corrente dedicato sia avvenuta comunque prima dei pagamenti</w:t>
            </w:r>
          </w:p>
          <w:p w14:paraId="71A53001" w14:textId="1EB74790" w:rsidR="009076EA" w:rsidRPr="001332E2" w:rsidRDefault="009076EA" w:rsidP="007A199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110DE" w:rsidRPr="000D3BBB" w14:paraId="3B529F77" w14:textId="692F85B4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6EF42598" w14:textId="77777777" w:rsidR="002110DE" w:rsidRPr="00A42226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2753222B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  <w:t xml:space="preserve">PROCESSO DA SOTTOPORRE A CONTROLLO: esecuzione del contratto, varianti in corso d’opera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5F294798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6B81F79B" w14:textId="4DAC8010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6BBC7BE2" w14:textId="77777777" w:rsidR="002110DE" w:rsidRPr="00A42226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8E97D45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07796C1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6DF7063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4E74CA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hideMark/>
          </w:tcPr>
          <w:p w14:paraId="2873549E" w14:textId="29DB0A7B" w:rsidR="002110DE" w:rsidRPr="001332E2" w:rsidRDefault="004D70DB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Documenti da controllare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6DB9CA97" w14:textId="349D5B34" w:rsidR="002110DE" w:rsidRPr="001332E2" w:rsidRDefault="004D70DB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1332E2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68751A20" w14:textId="0B9DE876" w:rsidTr="000D3BBB">
        <w:trPr>
          <w:trHeight w:val="405"/>
        </w:trPr>
        <w:tc>
          <w:tcPr>
            <w:tcW w:w="696" w:type="dxa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04D6B6" w14:textId="77777777" w:rsidR="002110DE" w:rsidRPr="00A42226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AE0969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Esecuzione del contratto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7AC06BE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D8B7BC5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5B17F8C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AEC2D4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32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3EBB608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1B4F4702" w14:textId="44B32F77" w:rsidTr="000D3BBB">
        <w:trPr>
          <w:trHeight w:val="91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F783908" w14:textId="26C9800B" w:rsidR="002110DE" w:rsidRPr="00A42226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17.1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30C7F6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In caso di appalto di lavori, è stato nominato il Direttore Lavori?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4742379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681C395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B38F0D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7B328F" w14:textId="5341EAB2" w:rsidR="002110DE" w:rsidRPr="00D64296" w:rsidRDefault="00D64296" w:rsidP="00D64296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Atto di nomina Direttore dei lavori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930CAEA" w14:textId="163BF80D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6E9B25E2" w14:textId="4FE52EF3" w:rsidTr="000D3BBB">
        <w:trPr>
          <w:trHeight w:val="794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B63CDE6" w14:textId="5704BAFB" w:rsidR="002110DE" w:rsidRPr="00A42226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t>17.2</w:t>
            </w:r>
          </w:p>
        </w:tc>
        <w:tc>
          <w:tcPr>
            <w:tcW w:w="562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EDED6E8" w14:textId="195FD960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In caso di appalto di servizi o forniture, è stato nominato il Direttore dell'Esecuzione</w:t>
            </w:r>
            <w:r w:rsidR="004D70DB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(ove diverso dal RUP)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5E760C4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8781AEB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2AD697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B2ACC6" w14:textId="0528421A" w:rsidR="002110DE" w:rsidRPr="00D64296" w:rsidRDefault="00D64296" w:rsidP="00D64296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Atto di nomina Direttore dell’Esecuzione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647061B" w14:textId="15A7C29F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36F81F74" w14:textId="0DC20DE2" w:rsidTr="000D3BBB">
        <w:trPr>
          <w:trHeight w:val="91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10935FA" w14:textId="73A93115" w:rsidR="002110DE" w:rsidRPr="00A42226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42226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17.3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968A0CB" w14:textId="61CE5D93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stata acquisita la dichiarazione di assenza di conflitti d'interesse e cause di incompatibilità da parte del DL/DEC?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6DED77F1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4A1F3D7B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B8664F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DB0914" w14:textId="5FE21491" w:rsidR="00D64296" w:rsidRPr="00D64296" w:rsidRDefault="00D64296" w:rsidP="00D64296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Dichiarazioni DL/DEC ex DPR 44/2000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89B42EF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BC7C3A5" w14:textId="2763AEA1" w:rsidTr="001E777C">
        <w:trPr>
          <w:trHeight w:val="11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DB8127" w14:textId="664CCE45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F6911A" w14:textId="3018CF06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L'esecuzione ha avuto inizio dopo la stipulazione del contratto, fatta salva l'esecuzione </w:t>
            </w:r>
            <w:r w:rsidR="004D70DB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anticipata</w:t>
            </w: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nei modi e alle condizioni previste dal</w:t>
            </w:r>
            <w:r w:rsidR="004D70DB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l’</w:t>
            </w: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art. 17 del </w:t>
            </w:r>
            <w:proofErr w:type="spellStart"/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D.Lgs.</w:t>
            </w:r>
            <w:proofErr w:type="spellEnd"/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36/2023?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0298DC8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530E489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FBC1C0E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3A435F1" w14:textId="77777777" w:rsidR="002110DE" w:rsidRPr="00AE19C0" w:rsidRDefault="00D051D1" w:rsidP="00D051D1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E19C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Contratto </w:t>
            </w:r>
          </w:p>
          <w:p w14:paraId="4E8D3F71" w14:textId="2C1F1A1C" w:rsidR="00D051D1" w:rsidRPr="00D051D1" w:rsidRDefault="00D051D1" w:rsidP="00D051D1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E19C0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Verbale consegna lavori o di avvio delle attività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2F2E3B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27C5C3BC" w14:textId="4B0D5BCF" w:rsidTr="001E777C">
        <w:trPr>
          <w:trHeight w:val="79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9A95281" w14:textId="1DB62848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FCEF63B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stato regolarmente sottoscritto il verbale di consegna dei lavori, o di avvio delle attività in caso di servizi e forniture?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1C90754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82B0FD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70A606D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422027A" w14:textId="448F0935" w:rsidR="002110DE" w:rsidRPr="00D051D1" w:rsidRDefault="00D051D1" w:rsidP="00D051D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051D1">
              <w:rPr>
                <w:rFonts w:ascii="Arial Unicode MS" w:eastAsia="Arial Unicode MS" w:hAnsi="Arial Unicode MS" w:cs="Arial Unicode MS"/>
                <w:sz w:val="16"/>
                <w:szCs w:val="16"/>
              </w:rPr>
              <w:t>Verbale consegna lavori o di avvio delle attività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87EDE3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3BA5AED7" w14:textId="2BBE0791" w:rsidTr="001E777C">
        <w:trPr>
          <w:trHeight w:val="58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8F2CCB9" w14:textId="4448DDA6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5A4D5B6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Sono stati rispettati i termini di esecuzione del contratto?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FA76E4C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53F48E1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7DBAF76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1E725E6" w14:textId="026DC465" w:rsidR="00FD06D9" w:rsidRPr="00FD06D9" w:rsidRDefault="00D051D1" w:rsidP="00FD06D9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Contratto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3500F2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3E0AFDC3" w14:textId="70721163" w:rsidTr="001E777C">
        <w:trPr>
          <w:trHeight w:val="58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E31301E" w14:textId="150F4122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00FC9B7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In caso negativo, la stazione appaltante ha attivato le clausole del contratto relative alle penali?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8BA2AA7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90312D9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5F6E1ED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0D62BF4C" w14:textId="77777777" w:rsidR="002110DE" w:rsidRPr="00467BAB" w:rsidRDefault="00467BAB" w:rsidP="00467BAB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Contratto</w:t>
            </w:r>
          </w:p>
          <w:p w14:paraId="2B462BCC" w14:textId="7F5921A0" w:rsidR="00467BAB" w:rsidRPr="00467BAB" w:rsidRDefault="00467BAB" w:rsidP="00467BAB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Atti relativi alla eventuale applicazione di penali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11FC1F" w14:textId="4814036C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22F22DE0" w14:textId="44022686" w:rsidTr="001E777C">
        <w:trPr>
          <w:trHeight w:val="8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6B5F4B6" w14:textId="20517B5C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17.8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D79BFE9" w14:textId="69EAEAFD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Sono state ordinate sospensioni o concesse proroghe?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2C426A9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A0BF324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77B8C70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9C76ECA" w14:textId="07060319" w:rsidR="002110DE" w:rsidRPr="00AE19C0" w:rsidRDefault="00FD06D9" w:rsidP="00AE19C0">
            <w:pPr>
              <w:pStyle w:val="Elencoacolori-Colore11"/>
              <w:numPr>
                <w:ilvl w:val="0"/>
                <w:numId w:val="42"/>
              </w:num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Ordini di servizio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8CC6C9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20FDBDEF" w14:textId="30B2DA46" w:rsidTr="001E777C">
        <w:trPr>
          <w:trHeight w:val="43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FD6B2D5" w14:textId="79617889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17.9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9761A8" w14:textId="36E2245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Sono stati prodotti SAL e relativi atti di approvazione?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C8A406D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ED659A2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03972FE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1332E2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600A6B6" w14:textId="77777777" w:rsidR="002110DE" w:rsidRDefault="00467BAB" w:rsidP="00467BAB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SAL </w:t>
            </w:r>
          </w:p>
          <w:p w14:paraId="75AF1CAB" w14:textId="301926D8" w:rsidR="00AE19C0" w:rsidRDefault="00AE19C0" w:rsidP="00467BAB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Atti di approvazione SAL</w:t>
            </w:r>
          </w:p>
          <w:p w14:paraId="1D683629" w14:textId="77777777" w:rsidR="003A7CBE" w:rsidRDefault="00825E35" w:rsidP="00467BAB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Certificati di pagamento</w:t>
            </w:r>
          </w:p>
          <w:p w14:paraId="66FD5DA0" w14:textId="73623EA8" w:rsidR="00825E35" w:rsidRPr="00467BAB" w:rsidRDefault="00825E35" w:rsidP="00467BAB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Altro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6C6D52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5F9F7CE8" w14:textId="52AABDFA" w:rsidTr="000D3BBB">
        <w:trPr>
          <w:trHeight w:val="52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6C4880" w14:textId="41F2880E" w:rsidR="002110DE" w:rsidRPr="000D3BBB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2625B2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Subappalto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3C811DA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05AFFB5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7E10A88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601D5053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8"/>
                <w:szCs w:val="18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B46FBD4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36A9" w:rsidRPr="00B436A9" w14:paraId="22A9CEF3" w14:textId="438F19BA" w:rsidTr="000D3BBB">
        <w:trPr>
          <w:trHeight w:val="10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998FAF4" w14:textId="236EE090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18.1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E04B3E" w14:textId="263DB1BE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stato depositato il contratto di subappalto e la documentazione prevista al comma 5 dell’art. 119 del </w:t>
            </w:r>
            <w:proofErr w:type="spell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D.Lgs.</w:t>
            </w:r>
            <w:proofErr w:type="spell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36/2023 nei termini di legge, da parte dell'affidatario presso la stazione appaltante?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3B352E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17F54E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CE939F3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9FB9E80" w14:textId="77777777" w:rsidR="00706804" w:rsidRDefault="00410453" w:rsidP="00706804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10453">
              <w:rPr>
                <w:rFonts w:ascii="Arial Unicode MS" w:eastAsia="Arial Unicode MS" w:hAnsi="Arial Unicode MS" w:cs="Arial Unicode MS"/>
                <w:sz w:val="16"/>
                <w:szCs w:val="16"/>
              </w:rPr>
              <w:t>C</w:t>
            </w:r>
            <w:r w:rsidR="00825E35">
              <w:rPr>
                <w:rFonts w:ascii="Arial Unicode MS" w:eastAsia="Arial Unicode MS" w:hAnsi="Arial Unicode MS" w:cs="Arial Unicode MS"/>
                <w:sz w:val="16"/>
                <w:szCs w:val="16"/>
              </w:rPr>
              <w:t>ontratto di sub</w:t>
            </w:r>
            <w:r w:rsidRPr="0041045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appalto </w:t>
            </w:r>
          </w:p>
          <w:p w14:paraId="616595B1" w14:textId="77777777" w:rsidR="00706804" w:rsidRDefault="00706804" w:rsidP="00706804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Dichiarazione attestante l’assenza di cause di esclusione</w:t>
            </w:r>
          </w:p>
          <w:p w14:paraId="6A60E7CF" w14:textId="0CB1878A" w:rsidR="00706804" w:rsidRPr="00706804" w:rsidRDefault="00706804" w:rsidP="00706804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Documentazione allegata al contratto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3DAD021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16B6D914" w14:textId="131B8051" w:rsidTr="000D3BBB">
        <w:trPr>
          <w:trHeight w:val="127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55E3723" w14:textId="118720EB" w:rsidR="002110DE" w:rsidRPr="00E82273" w:rsidRDefault="00B07B60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18.2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A7606F7" w14:textId="1F0FC844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Nel caso in cui la stazione appaltante corrisponda gli importi direttamente al subappaltatore ex 119 comma 11 del </w:t>
            </w:r>
            <w:proofErr w:type="spellStart"/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D.Lgs.</w:t>
            </w:r>
            <w:proofErr w:type="spellEnd"/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36/2023 ha provveduto al pagamento previa verifica della regolarità contributiva?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CF615FB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7B63FBD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5B7EB6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957E848" w14:textId="7EE4E982" w:rsidR="00CB37A4" w:rsidRDefault="00410453" w:rsidP="00410453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1045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DURC </w:t>
            </w:r>
            <w:r w:rsidR="00FD06D9">
              <w:rPr>
                <w:rFonts w:ascii="Arial Unicode MS" w:eastAsia="Arial Unicode MS" w:hAnsi="Arial Unicode MS" w:cs="Arial Unicode MS"/>
                <w:sz w:val="16"/>
                <w:szCs w:val="16"/>
              </w:rPr>
              <w:t>valido</w:t>
            </w:r>
            <w:r w:rsidRPr="0041045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alla data del </w:t>
            </w:r>
          </w:p>
          <w:p w14:paraId="2B0BF61B" w14:textId="77777777" w:rsidR="002110DE" w:rsidRDefault="00410453" w:rsidP="00CB37A4">
            <w:pPr>
              <w:pStyle w:val="Paragrafoelenco"/>
              <w:spacing w:after="0" w:line="240" w:lineRule="auto"/>
              <w:ind w:left="7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1045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pagamento </w:t>
            </w:r>
          </w:p>
          <w:p w14:paraId="2BCDF182" w14:textId="642F6616" w:rsidR="00FD06D9" w:rsidRPr="00410453" w:rsidRDefault="00FD06D9" w:rsidP="00FD06D9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verifica di regolarità fiscale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1166AE9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A9" w:rsidRPr="00B436A9" w14:paraId="42C8109A" w14:textId="74102B0F" w:rsidTr="000D3BBB">
        <w:trPr>
          <w:trHeight w:val="52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B2875D" w14:textId="77777777" w:rsidR="002110DE" w:rsidRPr="000D3BBB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FFF657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Modifica del contratto durante il periodo di efficacia - Varianti in corso d'opera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3C9A55AD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07D5A13F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997A7B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3A0A9377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8"/>
                <w:szCs w:val="18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B50C40E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E777C" w:rsidRPr="001E777C" w14:paraId="16B13B80" w14:textId="547E0C40" w:rsidTr="001E777C">
        <w:trPr>
          <w:trHeight w:val="132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031ABA8" w14:textId="19E8A03D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92F8FD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Sono state apportate modifiche al contratto durante il periodo di efficacia?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D66DB27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DF22775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DE0878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79BB04BA" w14:textId="395906CD" w:rsidR="002110DE" w:rsidRPr="00CB37A4" w:rsidRDefault="00CB37A4" w:rsidP="00CB37A4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Documentazione relativa ad eventuali modifiche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A8D1D0" w14:textId="60033FDE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0F7408B0" w14:textId="6186E246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7AEB1CB" w14:textId="5BB914FE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E79F8C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Le modifiche, nonché le varianti in corso di esecuzione del contratto sono autorizzate dal RUP?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7E09FC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F5EF1B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86C7B9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4CEE000" w14:textId="70AD00F7" w:rsidR="002110DE" w:rsidRPr="001F6A8D" w:rsidRDefault="001F6A8D" w:rsidP="001F6A8D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6A8D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Documentazione relativa ad eventuali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varianti e/o </w:t>
            </w:r>
            <w:r w:rsidRPr="001F6A8D">
              <w:rPr>
                <w:rFonts w:ascii="Arial Unicode MS" w:eastAsia="Arial Unicode MS" w:hAnsi="Arial Unicode MS" w:cs="Arial Unicode MS"/>
                <w:sz w:val="16"/>
                <w:szCs w:val="16"/>
              </w:rPr>
              <w:t>modifiche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A3850E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0547FEDC" w14:textId="32341399" w:rsidTr="001E777C">
        <w:trPr>
          <w:trHeight w:val="129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17E139D" w14:textId="202FD6E6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</w:t>
            </w:r>
            <w:r w:rsidR="002C1A6C" w:rsidRPr="00E82273">
              <w:rPr>
                <w:rFonts w:ascii="Arial Unicode MS" w:eastAsia="Arial Unicode MS" w:hAnsi="Arial Unicode MS" w:cs="Arial Unicode MS"/>
                <w:szCs w:val="20"/>
              </w:rPr>
              <w:t>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C35969" w14:textId="09BE1F28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La modifica</w:t>
            </w:r>
            <w:r w:rsidR="00A27269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rientra nei casi dell'art. 120 comma 1 </w:t>
            </w:r>
            <w:proofErr w:type="spell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lett.a</w:t>
            </w:r>
            <w:proofErr w:type="spell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)? 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D49CFD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3B80609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5CC5C5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1BFE4920" w14:textId="40075F87" w:rsidR="001F6A8D" w:rsidRPr="001F6A8D" w:rsidRDefault="00AE19C0" w:rsidP="001F6A8D">
            <w:pPr>
              <w:pStyle w:val="Paragrafoelenco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Atti sulle modifiche contrattuali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E0A030" w14:textId="27681E27" w:rsidR="002110DE" w:rsidRPr="001332E2" w:rsidRDefault="00410453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Le </w:t>
            </w:r>
            <w:r w:rsidRPr="002C1A6C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 xml:space="preserve"> modifiche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, a prescindere dal loro valore monetario, sono state previste nei documenti di gara iniziali in clausole chiare, precise e inequivocabili, che possono comprendere clausole di revisione dei prezzi</w:t>
            </w:r>
          </w:p>
        </w:tc>
      </w:tr>
      <w:tr w:rsidR="001E777C" w:rsidRPr="001E777C" w14:paraId="32D340EC" w14:textId="4E6E0F7A" w:rsidTr="00E61961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608F42C" w14:textId="09D8542B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8C02F2" w14:textId="6AF5F032" w:rsidR="002110DE" w:rsidRPr="002C1A6C" w:rsidRDefault="002C1A6C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Ove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la modifica</w:t>
            </w:r>
            <w:r w:rsidR="00A27269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rientri ne</w:t>
            </w:r>
            <w:r w:rsidR="00762E08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lle ipotesi di cui all’ art.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120 Comma 1 lett. b) -</w:t>
            </w:r>
            <w:r w:rsidR="002110DE"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 Lavori/servizi/forniture supplementari: 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659B1E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A0B3A19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BC08DA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50603F8" w14:textId="3D0DC81D" w:rsidR="002110DE" w:rsidRPr="00E61961" w:rsidRDefault="002110DE" w:rsidP="00E61961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54A471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111F7BE6" w14:textId="1D357D30" w:rsidTr="00E61961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D6E72ED" w14:textId="39AE929A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13BDC18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    b1 -si sono resi necessari e non erano inclusi nell'appalto iniziale?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0775112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C6DFCE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28BE9D5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C9667F8" w14:textId="16492E97" w:rsidR="00E61961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Atti sulle modifiche contrattuali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1050EA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7D6BA263" w14:textId="14FCD682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FE0E21E" w14:textId="1B8897F2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14FA89C" w14:textId="5A2ED07D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   b2 - un cambiamento del contraente risultava impraticabile per motivi economici o tecnici?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804518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8B75378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C0A16B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A16F2C1" w14:textId="32498ED6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BE073A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2368A811" w14:textId="0F281949" w:rsidTr="001E777C">
        <w:trPr>
          <w:trHeight w:val="97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541ACB9" w14:textId="661B4D5F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38BF951" w14:textId="2AEC7C7D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   b3 - un cambiamento del contraente comportava per la Stazione appaltante notevoli disagi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o </w:t>
            </w:r>
            <w:r w:rsidR="00762E08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un</w:t>
            </w:r>
            <w:proofErr w:type="gramEnd"/>
            <w:r w:rsidR="00762E08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sostanziale incremento dei costi</w:t>
            </w:r>
            <w:r w:rsidR="00762E08" w:rsidRPr="002C1A6C" w:rsidDel="00762E08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BE8768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018450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E1C0C08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50672A3" w14:textId="5BA52AC6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5EB780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471BDC80" w14:textId="54C4CC86" w:rsidTr="001E777C">
        <w:trPr>
          <w:trHeight w:val="91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7B2619B" w14:textId="178A74EB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157332D" w14:textId="11240B5E" w:rsidR="002110DE" w:rsidRPr="002C1A6C" w:rsidRDefault="00AD3CCA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Ove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la modifica</w:t>
            </w:r>
            <w:r w:rsidR="00A27269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rientri nei casi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di cui a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ll'art. 120 Comma 1 </w:t>
            </w:r>
            <w:proofErr w:type="spellStart"/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lett.c</w:t>
            </w:r>
            <w:proofErr w:type="spellEnd"/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)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, la stessa è determinata da circostanze impreviste e imprevedibili da parte della Stazione appaltante?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953243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5A0DD73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75C305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6B634FE" w14:textId="423929D1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E71C82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4FF4B0AF" w14:textId="09243DD6" w:rsidTr="001E777C">
        <w:trPr>
          <w:trHeight w:val="97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39D4A27" w14:textId="5959991B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19.6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328373" w14:textId="3C2A90BC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Nel caso di variazioni di cui all'art. </w:t>
            </w:r>
            <w:r w:rsidR="00AD3CCA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120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comma 1 lett. b e c, l'eventuale aumento di prezzo non eccede il 50 per cento del valore del contratto iniziale?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0E99EF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D84D29B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B9072D3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F9205C8" w14:textId="76313A30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64EA79" w14:textId="3817E308" w:rsidR="002110DE" w:rsidRPr="001F6A8D" w:rsidRDefault="00AD3CCA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1F6A8D"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  <w:t>In caso di più modifiche successive, la limitazione si applica al valore di ciascuna modifica. Tali modifiche successive non eludono l’applicazione del codice.</w:t>
            </w:r>
          </w:p>
        </w:tc>
      </w:tr>
      <w:tr w:rsidR="001E777C" w:rsidRPr="001E777C" w14:paraId="4D784C46" w14:textId="0B81F88F" w:rsidTr="001E777C">
        <w:trPr>
          <w:trHeight w:val="102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EE89790" w14:textId="65DD0C40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C0B6A92" w14:textId="751F0577" w:rsidR="002110DE" w:rsidRPr="002C1A6C" w:rsidRDefault="002C1A6C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Ove</w:t>
            </w:r>
            <w:r w:rsidR="002110DE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la modifica</w:t>
            </w:r>
            <w:r w:rsidR="00A27269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rientri nei casi dell'art.</w:t>
            </w:r>
            <w:r w:rsidR="002110DE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120 Comma 1 lett. d): </w:t>
            </w:r>
            <w:r w:rsidR="002110DE" w:rsidRPr="002C1A6C"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  <w:t>sostituzione contraente,</w:t>
            </w:r>
            <w:r w:rsidR="002110DE" w:rsidRPr="002C1A6C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per quale delle seguenti condizioni è avvenuta la sostituzione del contraente?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D043528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57842B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1A4DBE0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C93CEFA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C1A6C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2941F8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5A0B57D2" w14:textId="0DD48D88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B12F239" w14:textId="38C4D318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0E3318D" w14:textId="122C8CA1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d1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- </w:t>
            </w:r>
            <w:r w:rsidR="00AD3CCA" w:rsidRPr="002C1A6C">
              <w:rPr>
                <w:rFonts w:ascii="Arial Unicode MS" w:eastAsia="Arial Unicode MS" w:hAnsi="Arial Unicode MS" w:cs="Arial Unicode MS"/>
              </w:rPr>
              <w:t xml:space="preserve"> </w:t>
            </w:r>
            <w:r w:rsidR="00AD3CCA" w:rsidRPr="002C1A6C">
              <w:rPr>
                <w:rFonts w:ascii="Arial Unicode MS" w:eastAsia="Arial Unicode MS" w:hAnsi="Arial Unicode MS" w:cs="Arial Unicode MS"/>
                <w:szCs w:val="20"/>
              </w:rPr>
              <w:t>le</w:t>
            </w:r>
            <w:proofErr w:type="gramEnd"/>
            <w:r w:rsidR="00AD3CCA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modifiche soggettive implicanti la sostituzione del contraente originario sono previste in clausole chiare, precise e inequivocabili dei documenti di gara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6F0B49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B4C811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101E5DE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0DC2F32" w14:textId="4E1A6579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4643FE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6B976400" w14:textId="58AB39D8" w:rsidTr="001E777C">
        <w:trPr>
          <w:trHeight w:val="102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35039C" w14:textId="71E319A1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D835DE" w14:textId="521BB788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 d2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- </w:t>
            </w:r>
            <w:r w:rsidR="003D12F9" w:rsidRPr="002C1A6C">
              <w:rPr>
                <w:rFonts w:ascii="Arial Unicode MS" w:eastAsia="Arial Unicode MS" w:hAnsi="Arial Unicode MS" w:cs="Arial Unicode MS"/>
              </w:rPr>
              <w:t xml:space="preserve"> </w:t>
            </w:r>
            <w:r w:rsidR="003D12F9" w:rsidRPr="002C1A6C">
              <w:rPr>
                <w:rFonts w:ascii="Arial Unicode MS" w:eastAsia="Arial Unicode MS" w:hAnsi="Arial Unicode MS" w:cs="Arial Unicode MS"/>
                <w:szCs w:val="20"/>
              </w:rPr>
              <w:t>all'aggiudicatario</w:t>
            </w:r>
            <w:proofErr w:type="gramEnd"/>
            <w:r w:rsidR="003D12F9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succede, per causa di morte o insolvenza o a seguito di ristrutturazioni societarie, che comportino successione nei rapporti pendenti, un altro operatore economico che soddisfi gli iniziali criteri di selezione, purché ciò non implichi ulteriori modifiche sostanziali al contratto e non sia finalizzato ad eludere l'applicazione del codice, fatto salvo quanto previsto dall’articolo 124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D972FF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C18B07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A361B7F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8C9AA4E" w14:textId="59B003DD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D6F3C1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2A4F20B5" w14:textId="4051F640" w:rsidTr="001E777C">
        <w:trPr>
          <w:trHeight w:val="76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9E442F8" w14:textId="305B347E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4E9FE62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       d3 - nel caso in cui la Stazione appaltante si assuma gli obblighi del contraente principale nei confronti dei suoi subappaltatori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FD0CAB9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7FDDBDE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0E8CA7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DACD409" w14:textId="3282F788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60C580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23225EB2" w14:textId="52858795" w:rsidTr="001E777C">
        <w:trPr>
          <w:trHeight w:val="7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8A68583" w14:textId="63523FD1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19.8</w:t>
            </w:r>
          </w:p>
        </w:tc>
        <w:tc>
          <w:tcPr>
            <w:tcW w:w="5623" w:type="dxa"/>
            <w:tcBorders>
              <w:top w:val="dotted" w:sz="2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75CD08C" w14:textId="2072806C" w:rsidR="002110DE" w:rsidRPr="002C1A6C" w:rsidRDefault="003D12F9" w:rsidP="00626FF9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L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>e modifiche possono ritenersi non sostanziali ai sensi del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l’art. 120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comma 6?</w:t>
            </w:r>
          </w:p>
        </w:tc>
        <w:tc>
          <w:tcPr>
            <w:tcW w:w="85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EB9828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DD1053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6C264E7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AA5BBCC" w14:textId="7CD7C3A3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AF2EED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6D4F8E10" w14:textId="46A82518" w:rsidTr="001E777C">
        <w:trPr>
          <w:trHeight w:val="907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897A77B" w14:textId="415A3C96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19.9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010B33" w14:textId="66C017BB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Oltre a quanto previsto dall’art. 120 comma 1, nei casi di cui al comma 3</w:t>
            </w:r>
            <w:r w:rsid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ricorrono tutti i seguenti presupposti?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C17848F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D45447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560F70E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3F29BCA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2C1A6C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A3F23F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77642661" w14:textId="1B911D47" w:rsidTr="001E777C">
        <w:trPr>
          <w:trHeight w:val="85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009FB6B" w14:textId="5107D288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a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FEF83C" w14:textId="09046E01" w:rsidR="002110DE" w:rsidRPr="002C1A6C" w:rsidRDefault="00E82273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il valore della modifica è al di sotto delle soglie fissate all'artic</w:t>
            </w:r>
            <w:r w:rsidR="002C1A6C">
              <w:rPr>
                <w:rFonts w:ascii="Arial Unicode MS" w:eastAsia="Arial Unicode MS" w:hAnsi="Arial Unicode MS" w:cs="Arial Unicode MS"/>
                <w:szCs w:val="20"/>
              </w:rPr>
              <w:t xml:space="preserve">olo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14?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585F0C4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E722FF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DA63F3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DD3F4D3" w14:textId="200DDE23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1CDDB9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777C" w:rsidRPr="001E777C" w14:paraId="6E8192A6" w14:textId="5372CD22" w:rsidTr="001E777C">
        <w:trPr>
          <w:trHeight w:val="73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8214E73" w14:textId="34249548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b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CB6B52" w14:textId="4339D737" w:rsidR="002110DE" w:rsidRPr="002C1A6C" w:rsidRDefault="00E82273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 xml:space="preserve">  </w:t>
            </w:r>
            <w:r w:rsidR="002110DE"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il 10 per cento del valore iniziale del contratto per i contratti di servizi e fornitura, ovvero il 15 per cento del valore iniziale del contratto per i contratti di lavori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6E0DE9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BC80A5D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44284E1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6F05F37" w14:textId="2323844A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3483C4" w14:textId="0CAF6A0B" w:rsidR="002110DE" w:rsidRPr="001332E2" w:rsidRDefault="002C1A6C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C1A6C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In caso di più modifiche successive, il valore è accertato sulla base del valore complessivo netto delle successive modifiche.</w:t>
            </w:r>
          </w:p>
        </w:tc>
      </w:tr>
      <w:tr w:rsidR="001E777C" w:rsidRPr="001E777C" w14:paraId="50FF787E" w14:textId="57AFDE0D" w:rsidTr="001E777C">
        <w:trPr>
          <w:trHeight w:val="9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BE3EA0E" w14:textId="203F2356" w:rsidR="002110DE" w:rsidRPr="00E82273" w:rsidRDefault="002C1A6C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19.10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970FBF" w14:textId="7777777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La necessità di modificare il contratto non deriva da errori o da omissioni nel progetto esecutivo?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B440B8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C7BC8C3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3D19E9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BBD8762" w14:textId="57A5F1CB" w:rsidR="002110DE" w:rsidRPr="00E61961" w:rsidRDefault="00E61961" w:rsidP="00E6196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8"/>
                <w:szCs w:val="18"/>
              </w:rPr>
            </w:pPr>
            <w:r w:rsidRPr="00E6196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E68FA3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3D12F9" w14:paraId="7717CC13" w14:textId="60878729" w:rsidTr="001E777C">
        <w:trPr>
          <w:trHeight w:val="112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58D454E" w14:textId="0FC792E8" w:rsidR="002110DE" w:rsidRPr="00E82273" w:rsidRDefault="00D51B68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19.11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7A8A943" w14:textId="53D9B147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Quinto d'obbligo (</w:t>
            </w:r>
            <w:r w:rsidR="003D12F9"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art.</w:t>
            </w:r>
            <w:r w:rsidR="00A7762B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  120 comma 9</w:t>
            </w: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)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br/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Per</w:t>
            </w:r>
            <w:r w:rsidR="00E82273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la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legittimità della variazione occorre che la risposta a tutte le condizioni di seguito indicate sia affermativa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C7246B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70F5FA7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3D55199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9A842CE" w14:textId="1A71EE09" w:rsidR="002110DE" w:rsidRPr="00F77CC1" w:rsidRDefault="00F77CC1" w:rsidP="00F77CC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8"/>
                <w:szCs w:val="18"/>
              </w:rPr>
            </w:pPr>
            <w:r w:rsidRPr="00F77CC1">
              <w:rPr>
                <w:rFonts w:ascii="Arial Unicode MS" w:eastAsia="Arial Unicode MS" w:hAnsi="Arial Unicode MS" w:cs="Arial Unicode MS"/>
                <w:sz w:val="16"/>
                <w:szCs w:val="16"/>
              </w:rPr>
              <w:t>Atti sulle modifiche contrattuali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59114D" w14:textId="77777777" w:rsidR="002110DE" w:rsidRPr="003D12F9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6F6C233" w14:textId="55F995E8" w:rsidTr="001E777C">
        <w:trPr>
          <w:trHeight w:val="5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6FCDCAD" w14:textId="2EA41AEF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a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DAAC8B8" w14:textId="6E591C59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l'</w:t>
            </w:r>
            <w:r w:rsidR="00E82273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aumento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o la diminuzione delle prestazioni rientra nel quinto dell'importo del contratto?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BE2F59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CF464E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6D054BA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14F36D1" w14:textId="680B5483" w:rsidR="002110DE" w:rsidRPr="00F77CC1" w:rsidRDefault="00FD06D9" w:rsidP="00E77797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Atto di sottomissione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F8C470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108F4D75" w14:textId="7C94F0C0" w:rsidTr="001E777C">
        <w:trPr>
          <w:trHeight w:val="28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384E2F1" w14:textId="68AA1EC2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b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C02E4CE" w14:textId="6BA17FD6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sono state mantenute le condizioni del contratto originario?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610A7F3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807EB86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2E329C7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FC696AD" w14:textId="7AD4658F" w:rsidR="002110DE" w:rsidRPr="00F77CC1" w:rsidRDefault="00FD06D9" w:rsidP="00F77CC1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Atto di sottomissione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E4DD73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D12F9" w:rsidRPr="003D12F9" w14:paraId="7B238BAA" w14:textId="77777777" w:rsidTr="001E777C">
        <w:trPr>
          <w:trHeight w:val="10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3876F7B" w14:textId="68ABE49A" w:rsidR="003D12F9" w:rsidRPr="00E82273" w:rsidRDefault="003D12F9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c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DCC9562" w14:textId="027F7285" w:rsidR="003D12F9" w:rsidRPr="002C1A6C" w:rsidRDefault="003D12F9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L’opzione del quinto d’obbligo era prevista nella documentazione di gara?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C8B7FF5" w14:textId="77777777" w:rsidR="003D12F9" w:rsidRPr="002C1A6C" w:rsidRDefault="003D12F9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EB8AC0E" w14:textId="77777777" w:rsidR="003D12F9" w:rsidRPr="002C1A6C" w:rsidRDefault="003D12F9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DAD4498" w14:textId="77777777" w:rsidR="003D12F9" w:rsidRPr="002C1A6C" w:rsidRDefault="003D12F9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9A9D11C" w14:textId="28624F50" w:rsidR="00F77CC1" w:rsidRDefault="00FD06D9" w:rsidP="00F77CC1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Atto di sottomissione</w:t>
            </w: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 </w:t>
            </w:r>
          </w:p>
          <w:p w14:paraId="5B4E8DAD" w14:textId="338EDEA5" w:rsidR="00FD06D9" w:rsidRPr="00F77CC1" w:rsidRDefault="00FD06D9" w:rsidP="00F77CC1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Lettera d’invito</w:t>
            </w:r>
          </w:p>
          <w:p w14:paraId="2EA37DFC" w14:textId="77777777" w:rsidR="00F77CC1" w:rsidRPr="00F77CC1" w:rsidRDefault="00F77CC1" w:rsidP="00F77CC1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Disciplinare</w:t>
            </w:r>
          </w:p>
          <w:p w14:paraId="6B2D34D6" w14:textId="5124FB4C" w:rsidR="003D12F9" w:rsidRPr="00F77CC1" w:rsidRDefault="00F77CC1" w:rsidP="00F77CC1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Capitolato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50E9BB" w14:textId="77777777" w:rsidR="003D12F9" w:rsidRPr="003D12F9" w:rsidRDefault="003D12F9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E777C" w:rsidRPr="001E777C" w14:paraId="420D27D9" w14:textId="7F106D99" w:rsidTr="001E777C">
        <w:trPr>
          <w:trHeight w:val="108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49B367A" w14:textId="305CB7D7" w:rsidR="002110DE" w:rsidRPr="00E82273" w:rsidRDefault="00D51B68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lastRenderedPageBreak/>
              <w:t>19.12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85D045" w14:textId="4334B264" w:rsidR="002110DE" w:rsidRPr="002C1A6C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Modifica della durata del contratto in corso di esecuzione (art. 120 comma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10 )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. </w:t>
            </w:r>
            <w:proofErr w:type="gramStart"/>
            <w:r w:rsidRPr="002C1A6C">
              <w:rPr>
                <w:rFonts w:ascii="Arial Unicode MS" w:eastAsia="Arial Unicode MS" w:hAnsi="Arial Unicode MS" w:cs="Arial Unicode MS"/>
                <w:szCs w:val="20"/>
              </w:rPr>
              <w:t>E'</w:t>
            </w:r>
            <w:proofErr w:type="gramEnd"/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 prevista nel bando e nei documenti di gara una opzione di proroga?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593BAC2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3F70A08F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ECC5FFF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B18DFEA" w14:textId="70E4C176" w:rsidR="002110DE" w:rsidRPr="00F77CC1" w:rsidRDefault="00FD06D9" w:rsidP="001F6A8D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Lettera d’invito</w:t>
            </w:r>
          </w:p>
          <w:p w14:paraId="075C3944" w14:textId="77777777" w:rsidR="001F6A8D" w:rsidRPr="00F77CC1" w:rsidRDefault="001F6A8D" w:rsidP="001F6A8D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Disciplinare</w:t>
            </w:r>
          </w:p>
          <w:p w14:paraId="618B8F81" w14:textId="2ED4F32B" w:rsidR="001F6A8D" w:rsidRPr="00F77CC1" w:rsidRDefault="001F6A8D" w:rsidP="001F6A8D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8"/>
                <w:szCs w:val="18"/>
              </w:rPr>
            </w:pP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Capitolato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498B48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D12F9" w:rsidRPr="001E777C" w14:paraId="4C55D74C" w14:textId="77777777" w:rsidTr="006503C0">
        <w:trPr>
          <w:trHeight w:val="79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8A5CB95" w14:textId="780D8AB7" w:rsidR="003D12F9" w:rsidRPr="00E82273" w:rsidRDefault="00D51B68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19.13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B8001E0" w14:textId="6B897136" w:rsidR="003D12F9" w:rsidRPr="002C1A6C" w:rsidRDefault="003D12F9" w:rsidP="003D12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 xml:space="preserve">Modifica della durata del contratto in corso di esecuzione (art. 120 comma 11). </w:t>
            </w:r>
            <w:r w:rsidRPr="002C1A6C">
              <w:rPr>
                <w:rFonts w:ascii="Arial Unicode MS" w:eastAsia="Arial Unicode MS" w:hAnsi="Arial Unicode MS" w:cs="Arial Unicode MS"/>
                <w:szCs w:val="20"/>
              </w:rPr>
              <w:t>Ove sia stata concessa la c.d. proroga tecnica, è stato verificato che ricorressero le condizioni eccezionali previste dall’art. 120 comma 11?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D4B3AF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2FE1B16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620503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67451E" w14:textId="5BA5E5B4" w:rsidR="003D12F9" w:rsidRPr="00F77CC1" w:rsidRDefault="00F77CC1" w:rsidP="00F77CC1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 xml:space="preserve">Atti relativi alla proroga concessa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D361A5" w14:textId="549F4B9D" w:rsidR="003D12F9" w:rsidRPr="001332E2" w:rsidRDefault="00430DF0" w:rsidP="003D12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 c.d. proroga tecnica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( a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differenza dell’opzione di proroga prevista dal comma 10), non deve necessariamente essere prevista nella documentazione di gara</w:t>
            </w:r>
          </w:p>
        </w:tc>
      </w:tr>
      <w:tr w:rsidR="003D12F9" w:rsidRPr="001E777C" w14:paraId="1A9ED9B9" w14:textId="77777777" w:rsidTr="006503C0">
        <w:trPr>
          <w:trHeight w:val="79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3C3EFFB" w14:textId="1547B295" w:rsidR="003D12F9" w:rsidRPr="00E82273" w:rsidRDefault="00D51B68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19.14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F6E8F0" w14:textId="70057078" w:rsidR="003D12F9" w:rsidRPr="002C1A6C" w:rsidRDefault="003D12F9" w:rsidP="003D12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 xml:space="preserve">Sono stati rispettati gli oneri di comunicazione e di trasmissione all’ANAC, a cura del RUP, individuati dall’allegato II.14? </w:t>
            </w:r>
          </w:p>
          <w:p w14:paraId="4EDA459A" w14:textId="77777777" w:rsidR="00C11373" w:rsidRPr="002C1A6C" w:rsidRDefault="00C11373" w:rsidP="003D12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6AD017C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61EB209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2A0E1C0" w14:textId="77777777" w:rsidR="003D12F9" w:rsidRPr="002C1A6C" w:rsidRDefault="003D12F9" w:rsidP="003D12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10184D4" w14:textId="5DBF2283" w:rsidR="003D12F9" w:rsidRPr="00E92BA9" w:rsidRDefault="00E92BA9" w:rsidP="00E92BA9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 w:rsidRPr="00E92BA9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Comunicazione Anac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517914" w14:textId="77777777" w:rsidR="003D12F9" w:rsidRPr="001332E2" w:rsidRDefault="003D12F9" w:rsidP="003D12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110DE" w:rsidRPr="000D3BBB" w14:paraId="289134BF" w14:textId="04711703" w:rsidTr="000D3BBB">
        <w:trPr>
          <w:trHeight w:val="300"/>
        </w:trPr>
        <w:tc>
          <w:tcPr>
            <w:tcW w:w="69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DBE7D76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5FDFD23C" w14:textId="77777777" w:rsidR="002110DE" w:rsidRPr="002C1A6C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</w:pPr>
            <w:r w:rsidRPr="002C1A6C">
              <w:rPr>
                <w:rFonts w:ascii="Arial Unicode MS" w:eastAsia="Arial Unicode MS" w:hAnsi="Arial Unicode MS" w:cs="Arial Unicode MS"/>
                <w:b/>
                <w:bCs/>
                <w:color w:val="FFFFFF"/>
                <w:szCs w:val="20"/>
              </w:rPr>
              <w:t>PROCESSO DA SOTTOPORRE A CONTROLLO: COLLAUDO/REGOLARE ESECUZIONE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018C7701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</w:p>
        </w:tc>
      </w:tr>
      <w:tr w:rsidR="00B436A9" w:rsidRPr="00B436A9" w14:paraId="2BA2CC5F" w14:textId="04BE1B96" w:rsidTr="000D3BBB">
        <w:trPr>
          <w:trHeight w:val="255"/>
        </w:trPr>
        <w:tc>
          <w:tcPr>
            <w:tcW w:w="696" w:type="dxa"/>
            <w:vMerge/>
            <w:vAlign w:val="center"/>
            <w:hideMark/>
          </w:tcPr>
          <w:p w14:paraId="65A13AE8" w14:textId="77777777" w:rsidR="002110DE" w:rsidRPr="00E82273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755DC6F8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29A71F7E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SI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0B6FE0F2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5E1551EB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 w:rsidRPr="001332E2">
              <w:rPr>
                <w:rFonts w:ascii="Arial" w:hAnsi="Arial" w:cs="Arial"/>
                <w:b/>
                <w:bCs/>
                <w:color w:val="FFFFFF"/>
                <w:szCs w:val="20"/>
              </w:rPr>
              <w:t>N.A.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hideMark/>
          </w:tcPr>
          <w:p w14:paraId="72F49270" w14:textId="57AC6D49" w:rsidR="002110DE" w:rsidRPr="001332E2" w:rsidRDefault="00430DF0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Documenti da controllare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0C350225" w14:textId="760C3A23" w:rsidR="002110DE" w:rsidRPr="001332E2" w:rsidRDefault="00430DF0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1332E2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Descrizione/Commenti</w:t>
            </w:r>
          </w:p>
        </w:tc>
      </w:tr>
      <w:tr w:rsidR="00B436A9" w:rsidRPr="00B436A9" w14:paraId="210C11F3" w14:textId="689FEA56" w:rsidTr="000D3BBB">
        <w:trPr>
          <w:trHeight w:val="255"/>
        </w:trPr>
        <w:tc>
          <w:tcPr>
            <w:tcW w:w="696" w:type="dxa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8731C1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8C7967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D51B68">
              <w:rPr>
                <w:rFonts w:ascii="Arial" w:hAnsi="Arial" w:cs="Arial"/>
                <w:b/>
                <w:bCs/>
                <w:szCs w:val="20"/>
              </w:rPr>
              <w:t>Verifica collaudo e regolare esecuzione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81A386A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30F305BD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762FE538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6799313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51B6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9EDDC35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436A9" w:rsidRPr="00B436A9" w14:paraId="1A81ABFE" w14:textId="1525D00C" w:rsidTr="000D3BBB">
        <w:trPr>
          <w:trHeight w:val="81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196D25" w14:textId="3F7C2B04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20.1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57D046C" w14:textId="0FB1AC2F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proofErr w:type="gramStart"/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E'</w:t>
            </w:r>
            <w:proofErr w:type="gramEnd"/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stato redatto il certificato di collaudo</w:t>
            </w:r>
            <w:r w:rsidR="00430DF0"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/</w:t>
            </w: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</w:t>
            </w:r>
            <w:r w:rsidR="00430DF0"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verifica di conformità </w:t>
            </w: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o, nei casi consentiti, il certificato di regolare esecuzione?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381F9739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EF94671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C1023A3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233DBBE" w14:textId="19DBBD42" w:rsidR="002110DE" w:rsidRPr="005A7038" w:rsidRDefault="005A7038" w:rsidP="005A7038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5A7038">
              <w:rPr>
                <w:rFonts w:ascii="Arial" w:hAnsi="Arial" w:cs="Arial"/>
                <w:iCs/>
                <w:sz w:val="16"/>
                <w:szCs w:val="16"/>
              </w:rPr>
              <w:t xml:space="preserve">Certificato di collaudo/verifica </w:t>
            </w:r>
            <w:r w:rsidR="00E77797">
              <w:rPr>
                <w:rFonts w:ascii="Arial" w:hAnsi="Arial" w:cs="Arial"/>
                <w:iCs/>
                <w:sz w:val="16"/>
                <w:szCs w:val="16"/>
              </w:rPr>
              <w:t>di conformità/Certificato di reg</w:t>
            </w:r>
            <w:r w:rsidRPr="005A7038">
              <w:rPr>
                <w:rFonts w:ascii="Arial" w:hAnsi="Arial" w:cs="Arial"/>
                <w:iCs/>
                <w:sz w:val="16"/>
                <w:szCs w:val="16"/>
              </w:rPr>
              <w:t>olare esecuzione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6AB1A53" w14:textId="12DECBFF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77074F9E" w14:textId="4D1DC44F" w:rsidTr="000D3BBB">
        <w:trPr>
          <w:trHeight w:val="912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BAFE9F1" w14:textId="0D678EAA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20.2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6AEBC03" w14:textId="38AA6E63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Il certificato di collaudo o la verifica di conformità, sono stati emessi entro </w:t>
            </w:r>
            <w:proofErr w:type="gramStart"/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6</w:t>
            </w:r>
            <w:proofErr w:type="gramEnd"/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 xml:space="preserve"> mesi dalla ultimazione lavori, servizi o forniture?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86F8381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9149920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6430902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4BD8E43" w14:textId="0FB37E00" w:rsidR="002110DE" w:rsidRPr="005A7038" w:rsidRDefault="005A7038" w:rsidP="00E77797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5A7038">
              <w:rPr>
                <w:rFonts w:ascii="Arial" w:hAnsi="Arial" w:cs="Arial"/>
                <w:iCs/>
                <w:sz w:val="16"/>
                <w:szCs w:val="16"/>
              </w:rPr>
              <w:t xml:space="preserve">Certificato di collaudo/verifica </w:t>
            </w:r>
            <w:r w:rsidR="00E77797">
              <w:rPr>
                <w:rFonts w:ascii="Arial" w:hAnsi="Arial" w:cs="Arial"/>
                <w:iCs/>
                <w:sz w:val="16"/>
                <w:szCs w:val="16"/>
              </w:rPr>
              <w:t>di conformità/Certificato di rego</w:t>
            </w:r>
            <w:r w:rsidRPr="005A7038">
              <w:rPr>
                <w:rFonts w:ascii="Arial" w:hAnsi="Arial" w:cs="Arial"/>
                <w:iCs/>
                <w:sz w:val="16"/>
                <w:szCs w:val="16"/>
              </w:rPr>
              <w:t>lare esecuzione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A00E298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436A9" w:rsidRPr="00B436A9" w14:paraId="6DE71609" w14:textId="5F01972A" w:rsidTr="000D3BBB">
        <w:trPr>
          <w:trHeight w:val="739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E8651D6" w14:textId="6F5E78B6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szCs w:val="20"/>
              </w:rPr>
              <w:t>20.3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FE7F3F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Il certificato di regolare esecuzione è stato emesso entro tre mesi dall'ultimazione dei lavori, servizi o forniture?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0B645B26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24096A51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18407108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7B3CFDF2" w14:textId="1DFA8F68" w:rsidR="002110DE" w:rsidRPr="005A7038" w:rsidRDefault="005A7038" w:rsidP="005A7038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5A7038">
              <w:rPr>
                <w:rFonts w:ascii="Arial" w:hAnsi="Arial" w:cs="Arial"/>
                <w:iCs/>
                <w:sz w:val="16"/>
                <w:szCs w:val="16"/>
              </w:rPr>
              <w:t xml:space="preserve">Certificato di regolare esecuzione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B111E11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1925CDA6" w14:textId="4D6E1532" w:rsidTr="001E777C">
        <w:trPr>
          <w:trHeight w:val="5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24D67A3" w14:textId="4AD2BF17" w:rsidR="002110DE" w:rsidRPr="00E82273" w:rsidRDefault="001829E8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20.4</w:t>
            </w:r>
          </w:p>
        </w:tc>
        <w:tc>
          <w:tcPr>
            <w:tcW w:w="56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E8DBC9E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In caso di lavori, è stato approvato il conto finale?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2E89E286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7AC40272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4C9ED277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3FCED3C" w14:textId="5A15D663" w:rsidR="002110DE" w:rsidRPr="005A7038" w:rsidRDefault="00F77CC1" w:rsidP="005A7038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Relazione sul c</w:t>
            </w:r>
            <w:r w:rsidR="005A7038" w:rsidRPr="005A7038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onto Finale 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132FF5B6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436A9" w:rsidRPr="00B436A9" w14:paraId="1E36DBB1" w14:textId="31F1F2BA" w:rsidTr="000D3BBB">
        <w:trPr>
          <w:trHeight w:val="55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A4F0B48" w14:textId="342D128B" w:rsidR="002110DE" w:rsidRPr="00E82273" w:rsidRDefault="001829E8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20.5</w:t>
            </w:r>
          </w:p>
        </w:tc>
        <w:tc>
          <w:tcPr>
            <w:tcW w:w="562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70A8EB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In caso di forniture, è presente documentazione di avvenuta consegna (ddt o bolla di consegna)?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E0CF817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2967775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1716299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hideMark/>
          </w:tcPr>
          <w:p w14:paraId="55E07009" w14:textId="56BC7E58" w:rsidR="002110DE" w:rsidRPr="00F77CC1" w:rsidRDefault="00E77797" w:rsidP="00F77CC1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DDT o b</w:t>
            </w:r>
            <w:r w:rsidR="00F77CC1" w:rsidRPr="00F77CC1">
              <w:rPr>
                <w:rFonts w:ascii="Arial Unicode MS" w:eastAsia="Arial Unicode MS" w:hAnsi="Arial Unicode MS" w:cs="Arial Unicode MS"/>
                <w:iCs/>
                <w:sz w:val="16"/>
                <w:szCs w:val="16"/>
              </w:rPr>
              <w:t>olla di consegna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9F99879" w14:textId="0844C07E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E777C" w:rsidRPr="001E777C" w14:paraId="4AC2E385" w14:textId="675B17B2" w:rsidTr="001E777C">
        <w:trPr>
          <w:trHeight w:val="64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996E7A6" w14:textId="1EB23121" w:rsidR="002110DE" w:rsidRPr="00E82273" w:rsidRDefault="001829E8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20.6</w:t>
            </w:r>
          </w:p>
        </w:tc>
        <w:tc>
          <w:tcPr>
            <w:tcW w:w="562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4196AE" w14:textId="77777777" w:rsidR="002110DE" w:rsidRPr="00D51B6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  <w:r w:rsidRPr="00D51B68">
              <w:rPr>
                <w:rFonts w:ascii="Arial Unicode MS" w:eastAsia="Arial Unicode MS" w:hAnsi="Arial Unicode MS" w:cs="Arial Unicode MS"/>
                <w:color w:val="000000"/>
                <w:szCs w:val="20"/>
              </w:rPr>
              <w:t>Vi sono stati contenziosi con l'appaltatore?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083E8714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61D0B31A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1E73C610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D51B68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hideMark/>
          </w:tcPr>
          <w:p w14:paraId="5A821094" w14:textId="528D30A1" w:rsidR="002110DE" w:rsidRPr="00D51B68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CA8FB48" w14:textId="509966DB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110DE" w:rsidRPr="000D3BBB" w14:paraId="435E0930" w14:textId="69BCB70B" w:rsidTr="000D3BBB">
        <w:trPr>
          <w:trHeight w:val="360"/>
        </w:trPr>
        <w:tc>
          <w:tcPr>
            <w:tcW w:w="11984" w:type="dxa"/>
            <w:gridSpan w:val="6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  <w:vAlign w:val="center"/>
            <w:hideMark/>
          </w:tcPr>
          <w:p w14:paraId="319F326B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8"/>
                <w:szCs w:val="28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8"/>
                <w:szCs w:val="28"/>
              </w:rPr>
              <w:lastRenderedPageBreak/>
              <w:t>ESITI DELLA VERIFICA</w:t>
            </w:r>
          </w:p>
        </w:tc>
        <w:tc>
          <w:tcPr>
            <w:tcW w:w="2297" w:type="dxa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F497D"/>
          </w:tcPr>
          <w:p w14:paraId="07C7228D" w14:textId="77777777" w:rsidR="002110DE" w:rsidRPr="000D3BBB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2110DE" w:rsidRPr="000D3BBB" w14:paraId="07F0F1A1" w14:textId="7D8530DE" w:rsidTr="000D3BBB">
        <w:trPr>
          <w:trHeight w:val="300"/>
        </w:trPr>
        <w:tc>
          <w:tcPr>
            <w:tcW w:w="889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99359DF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1F497D"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color w:val="1F497D"/>
                <w:szCs w:val="20"/>
              </w:rPr>
              <w:t>RILIEVI CON IMPATTO FINANZIARIO:</w:t>
            </w:r>
          </w:p>
        </w:tc>
        <w:tc>
          <w:tcPr>
            <w:tcW w:w="309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4EB74E8" w14:textId="77777777" w:rsidR="002110DE" w:rsidRPr="00D51B68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  <w:r w:rsidRPr="00D51B68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Importo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</w:tcPr>
          <w:p w14:paraId="79B0B6F2" w14:textId="77777777" w:rsidR="002110DE" w:rsidRPr="001332E2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2110DE" w:rsidRPr="000D3BBB" w14:paraId="22FEF328" w14:textId="0B675D53" w:rsidTr="000D3BBB">
        <w:trPr>
          <w:trHeight w:val="7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1725F04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8194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5BB3F8C3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 xml:space="preserve">1. </w:t>
            </w:r>
            <w:proofErr w:type="gramStart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  -</w:t>
            </w:r>
            <w:proofErr w:type="gramEnd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 xml:space="preserve"> 1° Rilievo riscontrato :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225B48A7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</w:pPr>
            <w:r w:rsidRPr="001829E8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773F2ED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2110DE" w:rsidRPr="000D3BBB" w14:paraId="6F26CAAA" w14:textId="563B234C" w:rsidTr="000D3BBB">
        <w:trPr>
          <w:trHeight w:val="7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9C2F9C2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8194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7F4521B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 xml:space="preserve">2. </w:t>
            </w:r>
            <w:proofErr w:type="gramStart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  -</w:t>
            </w:r>
            <w:proofErr w:type="gramEnd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 xml:space="preserve"> 2° Rilievo riscontrato :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32FEAC5A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</w:pPr>
            <w:r w:rsidRPr="001829E8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35C5F31A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2110DE" w:rsidRPr="000D3BBB" w14:paraId="21A963B2" w14:textId="060BF3C8" w:rsidTr="000D3BBB">
        <w:trPr>
          <w:trHeight w:val="705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39D105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8194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4B1490FF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 xml:space="preserve">n. </w:t>
            </w:r>
            <w:proofErr w:type="gramStart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  n</w:t>
            </w:r>
            <w:proofErr w:type="gramEnd"/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° Rilievo riscontrato :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14:paraId="6F0B5ADB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</w:pPr>
            <w:r w:rsidRPr="001829E8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393F023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2110DE" w:rsidRPr="000D3BBB" w14:paraId="15D679AB" w14:textId="2D703633" w:rsidTr="000D3BBB">
        <w:trPr>
          <w:trHeight w:val="300"/>
        </w:trPr>
        <w:tc>
          <w:tcPr>
            <w:tcW w:w="8890" w:type="dxa"/>
            <w:gridSpan w:val="5"/>
            <w:tcBorders>
              <w:top w:val="single" w:sz="4" w:space="0" w:color="1F497D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A6258EF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1F497D"/>
                <w:szCs w:val="20"/>
              </w:rPr>
            </w:pPr>
            <w:proofErr w:type="gramStart"/>
            <w:r w:rsidRPr="00E82273">
              <w:rPr>
                <w:rFonts w:ascii="Arial Unicode MS" w:eastAsia="Arial Unicode MS" w:hAnsi="Arial Unicode MS" w:cs="Arial Unicode MS"/>
                <w:b/>
                <w:bCs/>
                <w:color w:val="1F497D"/>
                <w:szCs w:val="20"/>
              </w:rPr>
              <w:t>RILIEVI  SENZA</w:t>
            </w:r>
            <w:proofErr w:type="gramEnd"/>
            <w:r w:rsidRPr="00E82273">
              <w:rPr>
                <w:rFonts w:ascii="Arial Unicode MS" w:eastAsia="Arial Unicode MS" w:hAnsi="Arial Unicode MS" w:cs="Arial Unicode MS"/>
                <w:b/>
                <w:bCs/>
                <w:color w:val="1F497D"/>
                <w:szCs w:val="20"/>
              </w:rPr>
              <w:t xml:space="preserve"> IMPATTO FINANZIARIO: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9FACEA6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bCs/>
                <w:color w:val="1F497D"/>
                <w:sz w:val="18"/>
                <w:szCs w:val="18"/>
              </w:rPr>
            </w:pPr>
            <w:r w:rsidRPr="001829E8">
              <w:rPr>
                <w:rFonts w:ascii="Arial Unicode MS" w:eastAsia="Arial Unicode MS" w:hAnsi="Arial Unicode MS" w:cs="Arial Unicode MS"/>
                <w:b/>
                <w:bCs/>
                <w:color w:val="1F497D"/>
                <w:sz w:val="18"/>
                <w:szCs w:val="18"/>
              </w:rPr>
              <w:t> 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FBFBF" w:themeFill="background1" w:themeFillShade="BF"/>
          </w:tcPr>
          <w:p w14:paraId="44DC00F1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2110DE" w:rsidRPr="000D3BBB" w14:paraId="110BF77F" w14:textId="471D0327" w:rsidTr="000D3BBB">
        <w:trPr>
          <w:trHeight w:val="6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0653E9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1F497D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hideMark/>
          </w:tcPr>
          <w:p w14:paraId="6DCDF3B9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Descrizione:</w:t>
            </w:r>
          </w:p>
        </w:tc>
        <w:tc>
          <w:tcPr>
            <w:tcW w:w="2297" w:type="dxa"/>
            <w:tcBorders>
              <w:top w:val="single" w:sz="4" w:space="0" w:color="1F497D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3F0ED4B2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2110DE" w:rsidRPr="000D3BBB" w14:paraId="45CCFD86" w14:textId="37028F39" w:rsidTr="000D3BBB">
        <w:trPr>
          <w:trHeight w:val="6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227D36" w14:textId="77777777" w:rsidR="002110DE" w:rsidRPr="00E82273" w:rsidRDefault="002110DE" w:rsidP="00626FF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E82273"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hideMark/>
          </w:tcPr>
          <w:p w14:paraId="2D2A2B54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Descrizione: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83D6062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2110DE" w:rsidRPr="000D3BBB" w14:paraId="423C101F" w14:textId="65A79845" w:rsidTr="000D3BBB">
        <w:trPr>
          <w:trHeight w:val="630"/>
        </w:trPr>
        <w:tc>
          <w:tcPr>
            <w:tcW w:w="69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426C682" w14:textId="77777777" w:rsidR="002110DE" w:rsidRPr="000D3BBB" w:rsidRDefault="002110DE" w:rsidP="00626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D3BBB">
              <w:rPr>
                <w:rFonts w:ascii="Arial" w:hAnsi="Arial" w:cs="Arial"/>
                <w:b/>
                <w:bCs/>
                <w:szCs w:val="20"/>
              </w:rPr>
              <w:t> </w:t>
            </w:r>
          </w:p>
        </w:tc>
        <w:tc>
          <w:tcPr>
            <w:tcW w:w="11288" w:type="dxa"/>
            <w:gridSpan w:val="5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hideMark/>
          </w:tcPr>
          <w:p w14:paraId="3E9A5858" w14:textId="77777777" w:rsidR="002110DE" w:rsidRPr="001829E8" w:rsidRDefault="002110DE" w:rsidP="00626FF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</w:pPr>
            <w:r w:rsidRPr="001829E8">
              <w:rPr>
                <w:rFonts w:ascii="Arial Unicode MS" w:eastAsia="Arial Unicode MS" w:hAnsi="Arial Unicode MS" w:cs="Arial Unicode MS"/>
                <w:i/>
                <w:iCs/>
                <w:szCs w:val="20"/>
              </w:rPr>
              <w:t>Descrizione: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8974E4" w14:textId="77777777" w:rsidR="002110DE" w:rsidRPr="001332E2" w:rsidRDefault="002110DE" w:rsidP="00626FF9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1F33C40A" w14:textId="77777777" w:rsidR="00D92D84" w:rsidRPr="000D3BBB" w:rsidRDefault="00D92D84" w:rsidP="00AA3B56">
      <w:pPr>
        <w:rPr>
          <w:rFonts w:ascii="Arial" w:hAnsi="Arial" w:cs="Arial"/>
        </w:rPr>
      </w:pPr>
    </w:p>
    <w:sectPr w:rsidR="00D92D84" w:rsidRPr="000D3BBB" w:rsidSect="00C2262F"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E02C" w14:textId="77777777" w:rsidR="0079330C" w:rsidRDefault="0079330C">
      <w:pPr>
        <w:spacing w:after="0" w:line="240" w:lineRule="auto"/>
      </w:pPr>
      <w:r>
        <w:separator/>
      </w:r>
    </w:p>
  </w:endnote>
  <w:endnote w:type="continuationSeparator" w:id="0">
    <w:p w14:paraId="5FA5BB96" w14:textId="77777777" w:rsidR="0079330C" w:rsidRDefault="0079330C">
      <w:pPr>
        <w:spacing w:after="0" w:line="240" w:lineRule="auto"/>
      </w:pPr>
      <w:r>
        <w:continuationSeparator/>
      </w:r>
    </w:p>
  </w:endnote>
  <w:endnote w:type="continuationNotice" w:id="1">
    <w:p w14:paraId="2F4DDD46" w14:textId="77777777" w:rsidR="0079330C" w:rsidRDefault="00793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13540"/>
      <w:docPartObj>
        <w:docPartGallery w:val="Page Numbers (Bottom of Page)"/>
        <w:docPartUnique/>
      </w:docPartObj>
    </w:sdtPr>
    <w:sdtEndPr/>
    <w:sdtContent>
      <w:p w14:paraId="0815435F" w14:textId="7CCEDBDF" w:rsidR="00AE19C0" w:rsidRDefault="00AE19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30C">
          <w:rPr>
            <w:noProof/>
          </w:rPr>
          <w:t>1</w:t>
        </w:r>
        <w:r>
          <w:fldChar w:fldCharType="end"/>
        </w:r>
      </w:p>
    </w:sdtContent>
  </w:sdt>
  <w:p w14:paraId="4A407E00" w14:textId="77777777" w:rsidR="00AE19C0" w:rsidRDefault="00AE19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AE57" w14:textId="77777777" w:rsidR="0079330C" w:rsidRDefault="0079330C">
      <w:pPr>
        <w:spacing w:after="0" w:line="240" w:lineRule="auto"/>
      </w:pPr>
      <w:r>
        <w:separator/>
      </w:r>
    </w:p>
  </w:footnote>
  <w:footnote w:type="continuationSeparator" w:id="0">
    <w:p w14:paraId="53354FE3" w14:textId="77777777" w:rsidR="0079330C" w:rsidRDefault="0079330C">
      <w:pPr>
        <w:spacing w:after="0" w:line="240" w:lineRule="auto"/>
      </w:pPr>
      <w:r>
        <w:continuationSeparator/>
      </w:r>
    </w:p>
  </w:footnote>
  <w:footnote w:type="continuationNotice" w:id="1">
    <w:p w14:paraId="14B0C770" w14:textId="77777777" w:rsidR="0079330C" w:rsidRDefault="007933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1C2"/>
    <w:multiLevelType w:val="hybridMultilevel"/>
    <w:tmpl w:val="48648028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46A88"/>
    <w:multiLevelType w:val="hybridMultilevel"/>
    <w:tmpl w:val="14F0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726EF"/>
    <w:multiLevelType w:val="hybridMultilevel"/>
    <w:tmpl w:val="B900D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3ED2"/>
    <w:multiLevelType w:val="hybridMultilevel"/>
    <w:tmpl w:val="6B6450BA"/>
    <w:lvl w:ilvl="0" w:tplc="E64C7F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6192573"/>
    <w:multiLevelType w:val="hybridMultilevel"/>
    <w:tmpl w:val="CF3E3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012D2"/>
    <w:multiLevelType w:val="hybridMultilevel"/>
    <w:tmpl w:val="4C72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5C93"/>
    <w:multiLevelType w:val="hybridMultilevel"/>
    <w:tmpl w:val="6A56C74C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B01E0"/>
    <w:multiLevelType w:val="multilevel"/>
    <w:tmpl w:val="34CE54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DD42A66"/>
    <w:multiLevelType w:val="hybridMultilevel"/>
    <w:tmpl w:val="DC00AA6C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67542"/>
    <w:multiLevelType w:val="hybridMultilevel"/>
    <w:tmpl w:val="71EE4B9C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1603"/>
    <w:multiLevelType w:val="hybridMultilevel"/>
    <w:tmpl w:val="8ED638E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C953C4"/>
    <w:multiLevelType w:val="hybridMultilevel"/>
    <w:tmpl w:val="3F1462E4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E056C"/>
    <w:multiLevelType w:val="hybridMultilevel"/>
    <w:tmpl w:val="861AF4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A264846"/>
    <w:multiLevelType w:val="hybridMultilevel"/>
    <w:tmpl w:val="EC5E6DAA"/>
    <w:lvl w:ilvl="0" w:tplc="6D222C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2CF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C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26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0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41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8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02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A0E64"/>
    <w:multiLevelType w:val="hybridMultilevel"/>
    <w:tmpl w:val="CB7AB0D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EC367E4"/>
    <w:multiLevelType w:val="hybridMultilevel"/>
    <w:tmpl w:val="B338FBEE"/>
    <w:lvl w:ilvl="0" w:tplc="E64C7F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4905238"/>
    <w:multiLevelType w:val="hybridMultilevel"/>
    <w:tmpl w:val="8962E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24D3D"/>
    <w:multiLevelType w:val="hybridMultilevel"/>
    <w:tmpl w:val="9F90F146"/>
    <w:lvl w:ilvl="0" w:tplc="E64C7FE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CCD67CE"/>
    <w:multiLevelType w:val="hybridMultilevel"/>
    <w:tmpl w:val="473C2588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97234"/>
    <w:multiLevelType w:val="hybridMultilevel"/>
    <w:tmpl w:val="2A8A3E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1E76F7"/>
    <w:multiLevelType w:val="hybridMultilevel"/>
    <w:tmpl w:val="B78ABBA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D67F1A"/>
    <w:multiLevelType w:val="hybridMultilevel"/>
    <w:tmpl w:val="E5F455C6"/>
    <w:lvl w:ilvl="0" w:tplc="E64C7F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6AA4445"/>
    <w:multiLevelType w:val="hybridMultilevel"/>
    <w:tmpl w:val="B06E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74156"/>
    <w:multiLevelType w:val="hybridMultilevel"/>
    <w:tmpl w:val="C3983D00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81D67"/>
    <w:multiLevelType w:val="hybridMultilevel"/>
    <w:tmpl w:val="933CD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02EC3"/>
    <w:multiLevelType w:val="hybridMultilevel"/>
    <w:tmpl w:val="2238455C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4714C"/>
    <w:multiLevelType w:val="hybridMultilevel"/>
    <w:tmpl w:val="824C0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14B2"/>
    <w:multiLevelType w:val="hybridMultilevel"/>
    <w:tmpl w:val="3CAC07F4"/>
    <w:lvl w:ilvl="0" w:tplc="E64C7F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3012CC2"/>
    <w:multiLevelType w:val="hybridMultilevel"/>
    <w:tmpl w:val="A656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E167D"/>
    <w:multiLevelType w:val="hybridMultilevel"/>
    <w:tmpl w:val="7C426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F383D"/>
    <w:multiLevelType w:val="hybridMultilevel"/>
    <w:tmpl w:val="0198A46E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84A27"/>
    <w:multiLevelType w:val="hybridMultilevel"/>
    <w:tmpl w:val="E564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070D8"/>
    <w:multiLevelType w:val="hybridMultilevel"/>
    <w:tmpl w:val="DAAA312A"/>
    <w:lvl w:ilvl="0" w:tplc="E64C7F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2D45BCC"/>
    <w:multiLevelType w:val="hybridMultilevel"/>
    <w:tmpl w:val="32843EBA"/>
    <w:lvl w:ilvl="0" w:tplc="E64C7FE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8C8424C"/>
    <w:multiLevelType w:val="hybridMultilevel"/>
    <w:tmpl w:val="5FFA79E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6" w15:restartNumberingAfterBreak="0">
    <w:nsid w:val="5FC26B2D"/>
    <w:multiLevelType w:val="hybridMultilevel"/>
    <w:tmpl w:val="F418D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35441"/>
    <w:multiLevelType w:val="hybridMultilevel"/>
    <w:tmpl w:val="8F08C4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88461E4"/>
    <w:multiLevelType w:val="hybridMultilevel"/>
    <w:tmpl w:val="78DE6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F7EF0"/>
    <w:multiLevelType w:val="hybridMultilevel"/>
    <w:tmpl w:val="6E88E3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53852"/>
    <w:multiLevelType w:val="hybridMultilevel"/>
    <w:tmpl w:val="AE2AF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5417C"/>
    <w:multiLevelType w:val="hybridMultilevel"/>
    <w:tmpl w:val="259C27BC"/>
    <w:lvl w:ilvl="0" w:tplc="E64C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51095"/>
    <w:multiLevelType w:val="hybridMultilevel"/>
    <w:tmpl w:val="6400AD78"/>
    <w:lvl w:ilvl="0" w:tplc="E64C7F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74607DF"/>
    <w:multiLevelType w:val="hybridMultilevel"/>
    <w:tmpl w:val="6B9E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D74A2"/>
    <w:multiLevelType w:val="hybridMultilevel"/>
    <w:tmpl w:val="531E2754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838961067">
    <w:abstractNumId w:val="14"/>
  </w:num>
  <w:num w:numId="2" w16cid:durableId="630329844">
    <w:abstractNumId w:val="8"/>
  </w:num>
  <w:num w:numId="3" w16cid:durableId="1481993796">
    <w:abstractNumId w:val="38"/>
  </w:num>
  <w:num w:numId="4" w16cid:durableId="1809320540">
    <w:abstractNumId w:val="43"/>
  </w:num>
  <w:num w:numId="5" w16cid:durableId="1388913208">
    <w:abstractNumId w:val="6"/>
  </w:num>
  <w:num w:numId="6" w16cid:durableId="1260606286">
    <w:abstractNumId w:val="23"/>
  </w:num>
  <w:num w:numId="7" w16cid:durableId="288828161">
    <w:abstractNumId w:val="27"/>
  </w:num>
  <w:num w:numId="8" w16cid:durableId="2146199604">
    <w:abstractNumId w:val="30"/>
  </w:num>
  <w:num w:numId="9" w16cid:durableId="951321595">
    <w:abstractNumId w:val="40"/>
  </w:num>
  <w:num w:numId="10" w16cid:durableId="1932858150">
    <w:abstractNumId w:val="5"/>
  </w:num>
  <w:num w:numId="11" w16cid:durableId="1944071434">
    <w:abstractNumId w:val="17"/>
  </w:num>
  <w:num w:numId="12" w16cid:durableId="1908030221">
    <w:abstractNumId w:val="13"/>
  </w:num>
  <w:num w:numId="13" w16cid:durableId="45836881">
    <w:abstractNumId w:val="15"/>
  </w:num>
  <w:num w:numId="14" w16cid:durableId="1879465222">
    <w:abstractNumId w:val="37"/>
  </w:num>
  <w:num w:numId="15" w16cid:durableId="1805736942">
    <w:abstractNumId w:val="20"/>
  </w:num>
  <w:num w:numId="16" w16cid:durableId="360938150">
    <w:abstractNumId w:val="36"/>
  </w:num>
  <w:num w:numId="17" w16cid:durableId="167985831">
    <w:abstractNumId w:val="4"/>
  </w:num>
  <w:num w:numId="18" w16cid:durableId="2086683305">
    <w:abstractNumId w:val="39"/>
  </w:num>
  <w:num w:numId="19" w16cid:durableId="301035436">
    <w:abstractNumId w:val="29"/>
  </w:num>
  <w:num w:numId="20" w16cid:durableId="1939019289">
    <w:abstractNumId w:val="9"/>
  </w:num>
  <w:num w:numId="21" w16cid:durableId="333337691">
    <w:abstractNumId w:val="34"/>
  </w:num>
  <w:num w:numId="22" w16cid:durableId="2137140514">
    <w:abstractNumId w:val="19"/>
  </w:num>
  <w:num w:numId="23" w16cid:durableId="773943620">
    <w:abstractNumId w:val="22"/>
  </w:num>
  <w:num w:numId="24" w16cid:durableId="659964446">
    <w:abstractNumId w:val="25"/>
  </w:num>
  <w:num w:numId="25" w16cid:durableId="1086027533">
    <w:abstractNumId w:val="28"/>
  </w:num>
  <w:num w:numId="26" w16cid:durableId="1635797134">
    <w:abstractNumId w:val="24"/>
  </w:num>
  <w:num w:numId="27" w16cid:durableId="70588896">
    <w:abstractNumId w:val="7"/>
  </w:num>
  <w:num w:numId="28" w16cid:durableId="1003240675">
    <w:abstractNumId w:val="10"/>
  </w:num>
  <w:num w:numId="29" w16cid:durableId="1884172687">
    <w:abstractNumId w:val="16"/>
  </w:num>
  <w:num w:numId="30" w16cid:durableId="270090279">
    <w:abstractNumId w:val="3"/>
  </w:num>
  <w:num w:numId="31" w16cid:durableId="679626742">
    <w:abstractNumId w:val="41"/>
  </w:num>
  <w:num w:numId="32" w16cid:durableId="9720052">
    <w:abstractNumId w:val="18"/>
  </w:num>
  <w:num w:numId="33" w16cid:durableId="1510483890">
    <w:abstractNumId w:val="0"/>
  </w:num>
  <w:num w:numId="34" w16cid:durableId="860969019">
    <w:abstractNumId w:val="42"/>
  </w:num>
  <w:num w:numId="35" w16cid:durableId="832527215">
    <w:abstractNumId w:val="26"/>
  </w:num>
  <w:num w:numId="36" w16cid:durableId="441268643">
    <w:abstractNumId w:val="33"/>
  </w:num>
  <w:num w:numId="37" w16cid:durableId="1368992028">
    <w:abstractNumId w:val="31"/>
  </w:num>
  <w:num w:numId="38" w16cid:durableId="1386220085">
    <w:abstractNumId w:val="12"/>
  </w:num>
  <w:num w:numId="39" w16cid:durableId="1331375672">
    <w:abstractNumId w:val="21"/>
  </w:num>
  <w:num w:numId="40" w16cid:durableId="1994991243">
    <w:abstractNumId w:val="2"/>
  </w:num>
  <w:num w:numId="41" w16cid:durableId="1334145833">
    <w:abstractNumId w:val="11"/>
  </w:num>
  <w:num w:numId="42" w16cid:durableId="1352878076">
    <w:abstractNumId w:val="44"/>
  </w:num>
  <w:num w:numId="43" w16cid:durableId="452476770">
    <w:abstractNumId w:val="35"/>
  </w:num>
  <w:num w:numId="44" w16cid:durableId="387607797">
    <w:abstractNumId w:val="32"/>
  </w:num>
  <w:num w:numId="45" w16cid:durableId="123118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DF"/>
    <w:rsid w:val="0000069D"/>
    <w:rsid w:val="000014C5"/>
    <w:rsid w:val="00002ED0"/>
    <w:rsid w:val="00012F9C"/>
    <w:rsid w:val="000156B0"/>
    <w:rsid w:val="00016405"/>
    <w:rsid w:val="00017819"/>
    <w:rsid w:val="00017E6F"/>
    <w:rsid w:val="000224F6"/>
    <w:rsid w:val="00024029"/>
    <w:rsid w:val="000306F5"/>
    <w:rsid w:val="00030A00"/>
    <w:rsid w:val="000313AC"/>
    <w:rsid w:val="00035237"/>
    <w:rsid w:val="00035B5B"/>
    <w:rsid w:val="000407DA"/>
    <w:rsid w:val="000408DE"/>
    <w:rsid w:val="00041B02"/>
    <w:rsid w:val="00045D59"/>
    <w:rsid w:val="0004690A"/>
    <w:rsid w:val="00046EB8"/>
    <w:rsid w:val="0005338A"/>
    <w:rsid w:val="0005405C"/>
    <w:rsid w:val="00054BA7"/>
    <w:rsid w:val="00056650"/>
    <w:rsid w:val="00063ADB"/>
    <w:rsid w:val="000704F2"/>
    <w:rsid w:val="00070554"/>
    <w:rsid w:val="0007604D"/>
    <w:rsid w:val="00084563"/>
    <w:rsid w:val="00084642"/>
    <w:rsid w:val="00084A58"/>
    <w:rsid w:val="0008628F"/>
    <w:rsid w:val="0008748E"/>
    <w:rsid w:val="00091334"/>
    <w:rsid w:val="00091760"/>
    <w:rsid w:val="0009187F"/>
    <w:rsid w:val="00091BC4"/>
    <w:rsid w:val="0009616C"/>
    <w:rsid w:val="000975E7"/>
    <w:rsid w:val="00097D40"/>
    <w:rsid w:val="000A392A"/>
    <w:rsid w:val="000B0F81"/>
    <w:rsid w:val="000B3498"/>
    <w:rsid w:val="000B7027"/>
    <w:rsid w:val="000C19DF"/>
    <w:rsid w:val="000C68C3"/>
    <w:rsid w:val="000D0EAA"/>
    <w:rsid w:val="000D0F8D"/>
    <w:rsid w:val="000D20B8"/>
    <w:rsid w:val="000D2ECD"/>
    <w:rsid w:val="000D3BBB"/>
    <w:rsid w:val="000D512C"/>
    <w:rsid w:val="000D6FEB"/>
    <w:rsid w:val="000D7033"/>
    <w:rsid w:val="000E15AB"/>
    <w:rsid w:val="000E24F8"/>
    <w:rsid w:val="000E2804"/>
    <w:rsid w:val="000E4E11"/>
    <w:rsid w:val="000E5039"/>
    <w:rsid w:val="000F15E5"/>
    <w:rsid w:val="000F29ED"/>
    <w:rsid w:val="000F31DF"/>
    <w:rsid w:val="000F4971"/>
    <w:rsid w:val="000F511C"/>
    <w:rsid w:val="000F7FCE"/>
    <w:rsid w:val="001023F5"/>
    <w:rsid w:val="001048F1"/>
    <w:rsid w:val="00105685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08ED"/>
    <w:rsid w:val="001315D8"/>
    <w:rsid w:val="001317D6"/>
    <w:rsid w:val="001332E2"/>
    <w:rsid w:val="00134F65"/>
    <w:rsid w:val="00137210"/>
    <w:rsid w:val="00141A82"/>
    <w:rsid w:val="0014209F"/>
    <w:rsid w:val="001429B2"/>
    <w:rsid w:val="00143FB1"/>
    <w:rsid w:val="001475BD"/>
    <w:rsid w:val="00147861"/>
    <w:rsid w:val="00155340"/>
    <w:rsid w:val="00155421"/>
    <w:rsid w:val="00157645"/>
    <w:rsid w:val="00160E5F"/>
    <w:rsid w:val="00161461"/>
    <w:rsid w:val="001624DE"/>
    <w:rsid w:val="00162803"/>
    <w:rsid w:val="001628C0"/>
    <w:rsid w:val="001637BD"/>
    <w:rsid w:val="00165EED"/>
    <w:rsid w:val="00166202"/>
    <w:rsid w:val="001669DC"/>
    <w:rsid w:val="00166EFB"/>
    <w:rsid w:val="001715D3"/>
    <w:rsid w:val="00174B78"/>
    <w:rsid w:val="00175B3F"/>
    <w:rsid w:val="00175DF4"/>
    <w:rsid w:val="0017649C"/>
    <w:rsid w:val="0017761B"/>
    <w:rsid w:val="00180897"/>
    <w:rsid w:val="001829E8"/>
    <w:rsid w:val="0018656C"/>
    <w:rsid w:val="00187B3E"/>
    <w:rsid w:val="00190A63"/>
    <w:rsid w:val="00191478"/>
    <w:rsid w:val="001925FC"/>
    <w:rsid w:val="00194958"/>
    <w:rsid w:val="00194B88"/>
    <w:rsid w:val="0019629E"/>
    <w:rsid w:val="001A12D1"/>
    <w:rsid w:val="001A3741"/>
    <w:rsid w:val="001A79AF"/>
    <w:rsid w:val="001B0B4B"/>
    <w:rsid w:val="001B29F8"/>
    <w:rsid w:val="001B31BA"/>
    <w:rsid w:val="001B33D8"/>
    <w:rsid w:val="001B5B40"/>
    <w:rsid w:val="001B6FEE"/>
    <w:rsid w:val="001B7DC7"/>
    <w:rsid w:val="001C0DFD"/>
    <w:rsid w:val="001C16DC"/>
    <w:rsid w:val="001C2301"/>
    <w:rsid w:val="001C4189"/>
    <w:rsid w:val="001C42C2"/>
    <w:rsid w:val="001C508C"/>
    <w:rsid w:val="001C6CC4"/>
    <w:rsid w:val="001C7DA9"/>
    <w:rsid w:val="001D16B7"/>
    <w:rsid w:val="001D3E80"/>
    <w:rsid w:val="001D5E04"/>
    <w:rsid w:val="001D6A9B"/>
    <w:rsid w:val="001D7B43"/>
    <w:rsid w:val="001E0593"/>
    <w:rsid w:val="001E5B7E"/>
    <w:rsid w:val="001E777C"/>
    <w:rsid w:val="001F2711"/>
    <w:rsid w:val="001F5C3F"/>
    <w:rsid w:val="001F6A8D"/>
    <w:rsid w:val="001F6FF8"/>
    <w:rsid w:val="0020178F"/>
    <w:rsid w:val="00202E46"/>
    <w:rsid w:val="00203FAE"/>
    <w:rsid w:val="00205284"/>
    <w:rsid w:val="002110DE"/>
    <w:rsid w:val="002125DF"/>
    <w:rsid w:val="002167E9"/>
    <w:rsid w:val="002175EC"/>
    <w:rsid w:val="002177DE"/>
    <w:rsid w:val="00217D35"/>
    <w:rsid w:val="00222E6B"/>
    <w:rsid w:val="0022568A"/>
    <w:rsid w:val="0022601B"/>
    <w:rsid w:val="00226CCF"/>
    <w:rsid w:val="0022799E"/>
    <w:rsid w:val="00230D05"/>
    <w:rsid w:val="00234C4B"/>
    <w:rsid w:val="00237D6D"/>
    <w:rsid w:val="00242240"/>
    <w:rsid w:val="00244B59"/>
    <w:rsid w:val="00246A70"/>
    <w:rsid w:val="002518BC"/>
    <w:rsid w:val="002546D3"/>
    <w:rsid w:val="00255348"/>
    <w:rsid w:val="00260A29"/>
    <w:rsid w:val="00262175"/>
    <w:rsid w:val="00265001"/>
    <w:rsid w:val="00265B3B"/>
    <w:rsid w:val="002669D6"/>
    <w:rsid w:val="00266F62"/>
    <w:rsid w:val="002715CD"/>
    <w:rsid w:val="002729BB"/>
    <w:rsid w:val="00272AFC"/>
    <w:rsid w:val="0027487C"/>
    <w:rsid w:val="002758DD"/>
    <w:rsid w:val="00280CFD"/>
    <w:rsid w:val="00282469"/>
    <w:rsid w:val="00282C5D"/>
    <w:rsid w:val="00282D92"/>
    <w:rsid w:val="00282E84"/>
    <w:rsid w:val="00283F7E"/>
    <w:rsid w:val="002909CD"/>
    <w:rsid w:val="00294BC9"/>
    <w:rsid w:val="00297267"/>
    <w:rsid w:val="002B197C"/>
    <w:rsid w:val="002B5481"/>
    <w:rsid w:val="002B6CDD"/>
    <w:rsid w:val="002C087C"/>
    <w:rsid w:val="002C0A29"/>
    <w:rsid w:val="002C1A6C"/>
    <w:rsid w:val="002C2562"/>
    <w:rsid w:val="002C3D80"/>
    <w:rsid w:val="002C750C"/>
    <w:rsid w:val="002C7622"/>
    <w:rsid w:val="002C7BF9"/>
    <w:rsid w:val="002D01D9"/>
    <w:rsid w:val="002D060F"/>
    <w:rsid w:val="002D4BDF"/>
    <w:rsid w:val="002D587D"/>
    <w:rsid w:val="002D72DD"/>
    <w:rsid w:val="002E0275"/>
    <w:rsid w:val="002E0E26"/>
    <w:rsid w:val="002E1341"/>
    <w:rsid w:val="002E20C2"/>
    <w:rsid w:val="002E329E"/>
    <w:rsid w:val="002E5BC8"/>
    <w:rsid w:val="002E719A"/>
    <w:rsid w:val="002F0CFB"/>
    <w:rsid w:val="002F14D0"/>
    <w:rsid w:val="002F4DE9"/>
    <w:rsid w:val="00300E2A"/>
    <w:rsid w:val="00301D0E"/>
    <w:rsid w:val="0030206F"/>
    <w:rsid w:val="00302451"/>
    <w:rsid w:val="00302B52"/>
    <w:rsid w:val="00303EC4"/>
    <w:rsid w:val="003074CE"/>
    <w:rsid w:val="00315487"/>
    <w:rsid w:val="003157BA"/>
    <w:rsid w:val="00322314"/>
    <w:rsid w:val="00322A2C"/>
    <w:rsid w:val="003276DA"/>
    <w:rsid w:val="00327CA1"/>
    <w:rsid w:val="0033337D"/>
    <w:rsid w:val="00335B5A"/>
    <w:rsid w:val="00335EBA"/>
    <w:rsid w:val="003411F0"/>
    <w:rsid w:val="0034377E"/>
    <w:rsid w:val="00343C0F"/>
    <w:rsid w:val="00345075"/>
    <w:rsid w:val="003517F1"/>
    <w:rsid w:val="00352EFE"/>
    <w:rsid w:val="003543E6"/>
    <w:rsid w:val="0035504E"/>
    <w:rsid w:val="003571D7"/>
    <w:rsid w:val="00365A10"/>
    <w:rsid w:val="00371076"/>
    <w:rsid w:val="00371A0D"/>
    <w:rsid w:val="00371F29"/>
    <w:rsid w:val="003731A0"/>
    <w:rsid w:val="00373E82"/>
    <w:rsid w:val="00380ADF"/>
    <w:rsid w:val="00381E53"/>
    <w:rsid w:val="00385754"/>
    <w:rsid w:val="003871F8"/>
    <w:rsid w:val="00390B33"/>
    <w:rsid w:val="00395257"/>
    <w:rsid w:val="00396355"/>
    <w:rsid w:val="003A4A3A"/>
    <w:rsid w:val="003A6158"/>
    <w:rsid w:val="003A6E09"/>
    <w:rsid w:val="003A7CBE"/>
    <w:rsid w:val="003B23FE"/>
    <w:rsid w:val="003B25A2"/>
    <w:rsid w:val="003B2A26"/>
    <w:rsid w:val="003B4909"/>
    <w:rsid w:val="003B56BE"/>
    <w:rsid w:val="003B6C2B"/>
    <w:rsid w:val="003B71AF"/>
    <w:rsid w:val="003C0700"/>
    <w:rsid w:val="003C5628"/>
    <w:rsid w:val="003C6CD1"/>
    <w:rsid w:val="003D08E2"/>
    <w:rsid w:val="003D12F9"/>
    <w:rsid w:val="003D1BE0"/>
    <w:rsid w:val="003E2617"/>
    <w:rsid w:val="003E4610"/>
    <w:rsid w:val="003E6107"/>
    <w:rsid w:val="003F17B4"/>
    <w:rsid w:val="003F191E"/>
    <w:rsid w:val="003F232E"/>
    <w:rsid w:val="003F3FDB"/>
    <w:rsid w:val="003F5DFD"/>
    <w:rsid w:val="003F61F5"/>
    <w:rsid w:val="003F64DF"/>
    <w:rsid w:val="00400244"/>
    <w:rsid w:val="00401501"/>
    <w:rsid w:val="004017E4"/>
    <w:rsid w:val="00401BDE"/>
    <w:rsid w:val="00401E08"/>
    <w:rsid w:val="0040236B"/>
    <w:rsid w:val="00402649"/>
    <w:rsid w:val="00404FA7"/>
    <w:rsid w:val="00406EFB"/>
    <w:rsid w:val="00410453"/>
    <w:rsid w:val="00420BF1"/>
    <w:rsid w:val="00422146"/>
    <w:rsid w:val="00422AD4"/>
    <w:rsid w:val="00424BAC"/>
    <w:rsid w:val="004261D4"/>
    <w:rsid w:val="00430DF0"/>
    <w:rsid w:val="004316E8"/>
    <w:rsid w:val="00431E6D"/>
    <w:rsid w:val="00433454"/>
    <w:rsid w:val="00435C94"/>
    <w:rsid w:val="00437A40"/>
    <w:rsid w:val="004409A8"/>
    <w:rsid w:val="004475F5"/>
    <w:rsid w:val="0045123A"/>
    <w:rsid w:val="00451690"/>
    <w:rsid w:val="00452014"/>
    <w:rsid w:val="00457B56"/>
    <w:rsid w:val="004601D7"/>
    <w:rsid w:val="004628BD"/>
    <w:rsid w:val="00466568"/>
    <w:rsid w:val="0046725E"/>
    <w:rsid w:val="004675FC"/>
    <w:rsid w:val="004678E9"/>
    <w:rsid w:val="00467BAB"/>
    <w:rsid w:val="004717BD"/>
    <w:rsid w:val="00472C1E"/>
    <w:rsid w:val="00472D13"/>
    <w:rsid w:val="004738B2"/>
    <w:rsid w:val="00474CC8"/>
    <w:rsid w:val="00480877"/>
    <w:rsid w:val="004812C2"/>
    <w:rsid w:val="0048154C"/>
    <w:rsid w:val="004823F8"/>
    <w:rsid w:val="00483C67"/>
    <w:rsid w:val="004865B7"/>
    <w:rsid w:val="0048770A"/>
    <w:rsid w:val="00493431"/>
    <w:rsid w:val="004936EA"/>
    <w:rsid w:val="00493BA8"/>
    <w:rsid w:val="00497088"/>
    <w:rsid w:val="004A075D"/>
    <w:rsid w:val="004A08BB"/>
    <w:rsid w:val="004A1D56"/>
    <w:rsid w:val="004A2F90"/>
    <w:rsid w:val="004A4322"/>
    <w:rsid w:val="004A4CEF"/>
    <w:rsid w:val="004A640B"/>
    <w:rsid w:val="004B26FF"/>
    <w:rsid w:val="004B3364"/>
    <w:rsid w:val="004B6C42"/>
    <w:rsid w:val="004C27EE"/>
    <w:rsid w:val="004C5787"/>
    <w:rsid w:val="004C6074"/>
    <w:rsid w:val="004C6792"/>
    <w:rsid w:val="004C7C5C"/>
    <w:rsid w:val="004D0473"/>
    <w:rsid w:val="004D04C5"/>
    <w:rsid w:val="004D2F54"/>
    <w:rsid w:val="004D3D33"/>
    <w:rsid w:val="004D3FCF"/>
    <w:rsid w:val="004D40B0"/>
    <w:rsid w:val="004D506F"/>
    <w:rsid w:val="004D70DB"/>
    <w:rsid w:val="004D74D3"/>
    <w:rsid w:val="004F3A62"/>
    <w:rsid w:val="004F3F08"/>
    <w:rsid w:val="004F53BC"/>
    <w:rsid w:val="004F7C0B"/>
    <w:rsid w:val="004F7DE9"/>
    <w:rsid w:val="005009C6"/>
    <w:rsid w:val="00501B02"/>
    <w:rsid w:val="0050237A"/>
    <w:rsid w:val="0050557F"/>
    <w:rsid w:val="005072C8"/>
    <w:rsid w:val="00507C2B"/>
    <w:rsid w:val="00517B42"/>
    <w:rsid w:val="00526E91"/>
    <w:rsid w:val="00527301"/>
    <w:rsid w:val="00527E6F"/>
    <w:rsid w:val="00530A85"/>
    <w:rsid w:val="00530BF5"/>
    <w:rsid w:val="00531658"/>
    <w:rsid w:val="0053364F"/>
    <w:rsid w:val="00534C28"/>
    <w:rsid w:val="005364E4"/>
    <w:rsid w:val="00540CC6"/>
    <w:rsid w:val="00542005"/>
    <w:rsid w:val="00543524"/>
    <w:rsid w:val="00543996"/>
    <w:rsid w:val="0054411F"/>
    <w:rsid w:val="00547FA1"/>
    <w:rsid w:val="0055049D"/>
    <w:rsid w:val="00551964"/>
    <w:rsid w:val="00552098"/>
    <w:rsid w:val="005546AD"/>
    <w:rsid w:val="00555720"/>
    <w:rsid w:val="0055625F"/>
    <w:rsid w:val="005566FB"/>
    <w:rsid w:val="0055688E"/>
    <w:rsid w:val="00562055"/>
    <w:rsid w:val="0056240C"/>
    <w:rsid w:val="00567949"/>
    <w:rsid w:val="005701B5"/>
    <w:rsid w:val="00573595"/>
    <w:rsid w:val="00573EC8"/>
    <w:rsid w:val="005771C0"/>
    <w:rsid w:val="00583BC1"/>
    <w:rsid w:val="005847A3"/>
    <w:rsid w:val="005853BA"/>
    <w:rsid w:val="00585A5F"/>
    <w:rsid w:val="00585EFE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A7038"/>
    <w:rsid w:val="005B1BDA"/>
    <w:rsid w:val="005B30EE"/>
    <w:rsid w:val="005B475C"/>
    <w:rsid w:val="005B5793"/>
    <w:rsid w:val="005B623F"/>
    <w:rsid w:val="005B7625"/>
    <w:rsid w:val="005B7CA0"/>
    <w:rsid w:val="005C0381"/>
    <w:rsid w:val="005C0B78"/>
    <w:rsid w:val="005C17F1"/>
    <w:rsid w:val="005C347B"/>
    <w:rsid w:val="005C35AB"/>
    <w:rsid w:val="005C3E5D"/>
    <w:rsid w:val="005C40B5"/>
    <w:rsid w:val="005C5294"/>
    <w:rsid w:val="005C5D11"/>
    <w:rsid w:val="005C7838"/>
    <w:rsid w:val="005C7B9A"/>
    <w:rsid w:val="005D1B8A"/>
    <w:rsid w:val="005D1CB7"/>
    <w:rsid w:val="005D306F"/>
    <w:rsid w:val="005D5487"/>
    <w:rsid w:val="005E01F8"/>
    <w:rsid w:val="005E0314"/>
    <w:rsid w:val="005E1FBE"/>
    <w:rsid w:val="005E2964"/>
    <w:rsid w:val="005E3171"/>
    <w:rsid w:val="005E366A"/>
    <w:rsid w:val="005E3CE2"/>
    <w:rsid w:val="005E4E8B"/>
    <w:rsid w:val="005E5B0D"/>
    <w:rsid w:val="005F40CC"/>
    <w:rsid w:val="005F69B9"/>
    <w:rsid w:val="005F76E4"/>
    <w:rsid w:val="00602AD7"/>
    <w:rsid w:val="006030CA"/>
    <w:rsid w:val="006043DF"/>
    <w:rsid w:val="00604856"/>
    <w:rsid w:val="006060EF"/>
    <w:rsid w:val="00610D29"/>
    <w:rsid w:val="006117A4"/>
    <w:rsid w:val="00612662"/>
    <w:rsid w:val="0061395A"/>
    <w:rsid w:val="00613BB0"/>
    <w:rsid w:val="00613E8A"/>
    <w:rsid w:val="00625E15"/>
    <w:rsid w:val="00626FF9"/>
    <w:rsid w:val="00627179"/>
    <w:rsid w:val="00627A2F"/>
    <w:rsid w:val="00633C98"/>
    <w:rsid w:val="00633EEE"/>
    <w:rsid w:val="00633F52"/>
    <w:rsid w:val="0063493E"/>
    <w:rsid w:val="006353EB"/>
    <w:rsid w:val="006355BC"/>
    <w:rsid w:val="00635E4D"/>
    <w:rsid w:val="00637BD8"/>
    <w:rsid w:val="00643248"/>
    <w:rsid w:val="006503C0"/>
    <w:rsid w:val="00650C6D"/>
    <w:rsid w:val="006518BE"/>
    <w:rsid w:val="00653642"/>
    <w:rsid w:val="00653EAF"/>
    <w:rsid w:val="006542A7"/>
    <w:rsid w:val="006550D2"/>
    <w:rsid w:val="00657CFA"/>
    <w:rsid w:val="00667862"/>
    <w:rsid w:val="0068089E"/>
    <w:rsid w:val="00681555"/>
    <w:rsid w:val="006843CF"/>
    <w:rsid w:val="00687122"/>
    <w:rsid w:val="00687455"/>
    <w:rsid w:val="00690151"/>
    <w:rsid w:val="00693848"/>
    <w:rsid w:val="00693B4D"/>
    <w:rsid w:val="00693E02"/>
    <w:rsid w:val="00694771"/>
    <w:rsid w:val="006949AF"/>
    <w:rsid w:val="006964A3"/>
    <w:rsid w:val="00697737"/>
    <w:rsid w:val="006A4205"/>
    <w:rsid w:val="006A49C2"/>
    <w:rsid w:val="006A4BB6"/>
    <w:rsid w:val="006B30CA"/>
    <w:rsid w:val="006B5784"/>
    <w:rsid w:val="006B629C"/>
    <w:rsid w:val="006C1F54"/>
    <w:rsid w:val="006C2919"/>
    <w:rsid w:val="006C4554"/>
    <w:rsid w:val="006D12C3"/>
    <w:rsid w:val="006D1374"/>
    <w:rsid w:val="006D5AF2"/>
    <w:rsid w:val="006D6222"/>
    <w:rsid w:val="006D7BAC"/>
    <w:rsid w:val="006D7EEB"/>
    <w:rsid w:val="006E150B"/>
    <w:rsid w:val="006E508B"/>
    <w:rsid w:val="006E51E8"/>
    <w:rsid w:val="006F1656"/>
    <w:rsid w:val="006F683F"/>
    <w:rsid w:val="006F718E"/>
    <w:rsid w:val="0070163D"/>
    <w:rsid w:val="007045B1"/>
    <w:rsid w:val="00704DD4"/>
    <w:rsid w:val="00704FBC"/>
    <w:rsid w:val="00705C7B"/>
    <w:rsid w:val="00706804"/>
    <w:rsid w:val="007074D3"/>
    <w:rsid w:val="007151DB"/>
    <w:rsid w:val="0072116B"/>
    <w:rsid w:val="0072363B"/>
    <w:rsid w:val="00731FB3"/>
    <w:rsid w:val="007337FE"/>
    <w:rsid w:val="00740176"/>
    <w:rsid w:val="00740700"/>
    <w:rsid w:val="00740E70"/>
    <w:rsid w:val="00741C91"/>
    <w:rsid w:val="007447B8"/>
    <w:rsid w:val="00744BB8"/>
    <w:rsid w:val="00747110"/>
    <w:rsid w:val="007479B4"/>
    <w:rsid w:val="00752964"/>
    <w:rsid w:val="00755877"/>
    <w:rsid w:val="00756593"/>
    <w:rsid w:val="00756E1F"/>
    <w:rsid w:val="00756F6B"/>
    <w:rsid w:val="00760E17"/>
    <w:rsid w:val="00762E08"/>
    <w:rsid w:val="00762FE6"/>
    <w:rsid w:val="007633E5"/>
    <w:rsid w:val="00766EF8"/>
    <w:rsid w:val="007674CA"/>
    <w:rsid w:val="00773766"/>
    <w:rsid w:val="00773F68"/>
    <w:rsid w:val="0077609B"/>
    <w:rsid w:val="007803F7"/>
    <w:rsid w:val="00780F8C"/>
    <w:rsid w:val="00784061"/>
    <w:rsid w:val="007854A5"/>
    <w:rsid w:val="00786DCD"/>
    <w:rsid w:val="007913E6"/>
    <w:rsid w:val="00792C0C"/>
    <w:rsid w:val="0079330C"/>
    <w:rsid w:val="007947EE"/>
    <w:rsid w:val="00795D0D"/>
    <w:rsid w:val="00796608"/>
    <w:rsid w:val="007971D4"/>
    <w:rsid w:val="007973E4"/>
    <w:rsid w:val="00797BE1"/>
    <w:rsid w:val="00797BF4"/>
    <w:rsid w:val="007A07F8"/>
    <w:rsid w:val="007A18AD"/>
    <w:rsid w:val="007A1999"/>
    <w:rsid w:val="007A2539"/>
    <w:rsid w:val="007A26B5"/>
    <w:rsid w:val="007A35D3"/>
    <w:rsid w:val="007A4AA9"/>
    <w:rsid w:val="007A59D7"/>
    <w:rsid w:val="007B2C4B"/>
    <w:rsid w:val="007B5C1D"/>
    <w:rsid w:val="007C28BC"/>
    <w:rsid w:val="007C446B"/>
    <w:rsid w:val="007C4BCB"/>
    <w:rsid w:val="007C4FDD"/>
    <w:rsid w:val="007C5C4E"/>
    <w:rsid w:val="007C70D0"/>
    <w:rsid w:val="007D09E6"/>
    <w:rsid w:val="007D2A5F"/>
    <w:rsid w:val="007D33B1"/>
    <w:rsid w:val="007E0457"/>
    <w:rsid w:val="007E347B"/>
    <w:rsid w:val="007E481D"/>
    <w:rsid w:val="007E70C0"/>
    <w:rsid w:val="007E7BB0"/>
    <w:rsid w:val="007F1026"/>
    <w:rsid w:val="007F2C71"/>
    <w:rsid w:val="007F3088"/>
    <w:rsid w:val="007F3CBC"/>
    <w:rsid w:val="007F405B"/>
    <w:rsid w:val="007F548F"/>
    <w:rsid w:val="00800ED2"/>
    <w:rsid w:val="00803473"/>
    <w:rsid w:val="008109D9"/>
    <w:rsid w:val="008141C9"/>
    <w:rsid w:val="00817C91"/>
    <w:rsid w:val="00817E92"/>
    <w:rsid w:val="008218C4"/>
    <w:rsid w:val="0082257C"/>
    <w:rsid w:val="0082489A"/>
    <w:rsid w:val="00825B51"/>
    <w:rsid w:val="00825E35"/>
    <w:rsid w:val="0082719D"/>
    <w:rsid w:val="008275C6"/>
    <w:rsid w:val="00830633"/>
    <w:rsid w:val="00831B3F"/>
    <w:rsid w:val="00831DAF"/>
    <w:rsid w:val="00834DB7"/>
    <w:rsid w:val="00836015"/>
    <w:rsid w:val="0083755B"/>
    <w:rsid w:val="008420E7"/>
    <w:rsid w:val="008461F0"/>
    <w:rsid w:val="00846785"/>
    <w:rsid w:val="00846B65"/>
    <w:rsid w:val="00850463"/>
    <w:rsid w:val="0085314B"/>
    <w:rsid w:val="008555D9"/>
    <w:rsid w:val="008569E9"/>
    <w:rsid w:val="008615CF"/>
    <w:rsid w:val="00862F5A"/>
    <w:rsid w:val="00862FAA"/>
    <w:rsid w:val="00863535"/>
    <w:rsid w:val="00864867"/>
    <w:rsid w:val="00864DF5"/>
    <w:rsid w:val="00866EC9"/>
    <w:rsid w:val="008705D7"/>
    <w:rsid w:val="008705DD"/>
    <w:rsid w:val="00875330"/>
    <w:rsid w:val="008763A6"/>
    <w:rsid w:val="00876498"/>
    <w:rsid w:val="00880C2E"/>
    <w:rsid w:val="008818B7"/>
    <w:rsid w:val="00882B41"/>
    <w:rsid w:val="00886024"/>
    <w:rsid w:val="008877C8"/>
    <w:rsid w:val="0089219F"/>
    <w:rsid w:val="00897F41"/>
    <w:rsid w:val="008A0511"/>
    <w:rsid w:val="008A1027"/>
    <w:rsid w:val="008A59C0"/>
    <w:rsid w:val="008A77AD"/>
    <w:rsid w:val="008A792A"/>
    <w:rsid w:val="008B177E"/>
    <w:rsid w:val="008B6E61"/>
    <w:rsid w:val="008B7996"/>
    <w:rsid w:val="008C754C"/>
    <w:rsid w:val="008D0B12"/>
    <w:rsid w:val="008D2880"/>
    <w:rsid w:val="008D5B52"/>
    <w:rsid w:val="008D7159"/>
    <w:rsid w:val="008D7A61"/>
    <w:rsid w:val="008E4C31"/>
    <w:rsid w:val="008E549C"/>
    <w:rsid w:val="008E5542"/>
    <w:rsid w:val="008E6F29"/>
    <w:rsid w:val="008F60AA"/>
    <w:rsid w:val="008F741D"/>
    <w:rsid w:val="00903C96"/>
    <w:rsid w:val="0090546F"/>
    <w:rsid w:val="00906FF1"/>
    <w:rsid w:val="009076EA"/>
    <w:rsid w:val="00911B33"/>
    <w:rsid w:val="009136F6"/>
    <w:rsid w:val="009174D4"/>
    <w:rsid w:val="009214D0"/>
    <w:rsid w:val="00924577"/>
    <w:rsid w:val="00924B21"/>
    <w:rsid w:val="00927A7A"/>
    <w:rsid w:val="00927D53"/>
    <w:rsid w:val="009323ED"/>
    <w:rsid w:val="00932F7A"/>
    <w:rsid w:val="00934410"/>
    <w:rsid w:val="00934A48"/>
    <w:rsid w:val="00935501"/>
    <w:rsid w:val="00936871"/>
    <w:rsid w:val="0093690D"/>
    <w:rsid w:val="0094259C"/>
    <w:rsid w:val="00944380"/>
    <w:rsid w:val="00945D0E"/>
    <w:rsid w:val="00946CCA"/>
    <w:rsid w:val="00946FCB"/>
    <w:rsid w:val="00950599"/>
    <w:rsid w:val="00951BA1"/>
    <w:rsid w:val="009534E4"/>
    <w:rsid w:val="00953AEE"/>
    <w:rsid w:val="00954A6A"/>
    <w:rsid w:val="00954CCE"/>
    <w:rsid w:val="00955AAE"/>
    <w:rsid w:val="00955DF5"/>
    <w:rsid w:val="009562F5"/>
    <w:rsid w:val="009573DC"/>
    <w:rsid w:val="009627E3"/>
    <w:rsid w:val="00962DCB"/>
    <w:rsid w:val="00962DF7"/>
    <w:rsid w:val="009635C5"/>
    <w:rsid w:val="00963FA8"/>
    <w:rsid w:val="00964237"/>
    <w:rsid w:val="0096488E"/>
    <w:rsid w:val="00967B17"/>
    <w:rsid w:val="00970549"/>
    <w:rsid w:val="00972A88"/>
    <w:rsid w:val="00972EAA"/>
    <w:rsid w:val="009732E0"/>
    <w:rsid w:val="00975908"/>
    <w:rsid w:val="0097762B"/>
    <w:rsid w:val="00980974"/>
    <w:rsid w:val="00986092"/>
    <w:rsid w:val="0098656D"/>
    <w:rsid w:val="0098737C"/>
    <w:rsid w:val="00987533"/>
    <w:rsid w:val="00990D4C"/>
    <w:rsid w:val="009915BB"/>
    <w:rsid w:val="009947A1"/>
    <w:rsid w:val="00997F9D"/>
    <w:rsid w:val="009A2F94"/>
    <w:rsid w:val="009A4604"/>
    <w:rsid w:val="009A6084"/>
    <w:rsid w:val="009A7B9C"/>
    <w:rsid w:val="009B154A"/>
    <w:rsid w:val="009B22D0"/>
    <w:rsid w:val="009B5FAF"/>
    <w:rsid w:val="009C385B"/>
    <w:rsid w:val="009C3C6B"/>
    <w:rsid w:val="009C5D86"/>
    <w:rsid w:val="009D451D"/>
    <w:rsid w:val="009E179C"/>
    <w:rsid w:val="009E596C"/>
    <w:rsid w:val="009E76F4"/>
    <w:rsid w:val="009F19D5"/>
    <w:rsid w:val="009F501A"/>
    <w:rsid w:val="009F723B"/>
    <w:rsid w:val="00A00736"/>
    <w:rsid w:val="00A008C0"/>
    <w:rsid w:val="00A01FF8"/>
    <w:rsid w:val="00A0543F"/>
    <w:rsid w:val="00A1123F"/>
    <w:rsid w:val="00A1195B"/>
    <w:rsid w:val="00A11CC9"/>
    <w:rsid w:val="00A1350A"/>
    <w:rsid w:val="00A13702"/>
    <w:rsid w:val="00A14146"/>
    <w:rsid w:val="00A164F0"/>
    <w:rsid w:val="00A16ABD"/>
    <w:rsid w:val="00A174CC"/>
    <w:rsid w:val="00A17C6C"/>
    <w:rsid w:val="00A20F72"/>
    <w:rsid w:val="00A21B98"/>
    <w:rsid w:val="00A244C1"/>
    <w:rsid w:val="00A2623F"/>
    <w:rsid w:val="00A26B2B"/>
    <w:rsid w:val="00A26F42"/>
    <w:rsid w:val="00A27269"/>
    <w:rsid w:val="00A309A0"/>
    <w:rsid w:val="00A30AA0"/>
    <w:rsid w:val="00A32032"/>
    <w:rsid w:val="00A32219"/>
    <w:rsid w:val="00A33C8E"/>
    <w:rsid w:val="00A33E46"/>
    <w:rsid w:val="00A34277"/>
    <w:rsid w:val="00A41EE2"/>
    <w:rsid w:val="00A42226"/>
    <w:rsid w:val="00A44D9A"/>
    <w:rsid w:val="00A45BA9"/>
    <w:rsid w:val="00A465D4"/>
    <w:rsid w:val="00A47D15"/>
    <w:rsid w:val="00A49561"/>
    <w:rsid w:val="00A51DA6"/>
    <w:rsid w:val="00A51F67"/>
    <w:rsid w:val="00A52629"/>
    <w:rsid w:val="00A52E6D"/>
    <w:rsid w:val="00A537FC"/>
    <w:rsid w:val="00A55E26"/>
    <w:rsid w:val="00A57F01"/>
    <w:rsid w:val="00A6091F"/>
    <w:rsid w:val="00A643D6"/>
    <w:rsid w:val="00A704B8"/>
    <w:rsid w:val="00A73E39"/>
    <w:rsid w:val="00A7762B"/>
    <w:rsid w:val="00A80DBA"/>
    <w:rsid w:val="00A819FF"/>
    <w:rsid w:val="00A859DB"/>
    <w:rsid w:val="00A85B63"/>
    <w:rsid w:val="00A86113"/>
    <w:rsid w:val="00A8702C"/>
    <w:rsid w:val="00A87064"/>
    <w:rsid w:val="00A872E0"/>
    <w:rsid w:val="00A9060E"/>
    <w:rsid w:val="00A92650"/>
    <w:rsid w:val="00A94800"/>
    <w:rsid w:val="00A9492F"/>
    <w:rsid w:val="00A95425"/>
    <w:rsid w:val="00A958C4"/>
    <w:rsid w:val="00A95BF0"/>
    <w:rsid w:val="00A97670"/>
    <w:rsid w:val="00AA3B56"/>
    <w:rsid w:val="00AB03F5"/>
    <w:rsid w:val="00AB064E"/>
    <w:rsid w:val="00AB1D06"/>
    <w:rsid w:val="00AB22E1"/>
    <w:rsid w:val="00AB2B87"/>
    <w:rsid w:val="00AB398E"/>
    <w:rsid w:val="00AB3E4D"/>
    <w:rsid w:val="00AB45A7"/>
    <w:rsid w:val="00AC0179"/>
    <w:rsid w:val="00AC0A67"/>
    <w:rsid w:val="00AC1D54"/>
    <w:rsid w:val="00AC3032"/>
    <w:rsid w:val="00AC3265"/>
    <w:rsid w:val="00AC4193"/>
    <w:rsid w:val="00AC577B"/>
    <w:rsid w:val="00AC59A8"/>
    <w:rsid w:val="00AC5C1D"/>
    <w:rsid w:val="00AC696D"/>
    <w:rsid w:val="00AC7878"/>
    <w:rsid w:val="00AD12D0"/>
    <w:rsid w:val="00AD181D"/>
    <w:rsid w:val="00AD21F2"/>
    <w:rsid w:val="00AD37B2"/>
    <w:rsid w:val="00AD3CCA"/>
    <w:rsid w:val="00AD5996"/>
    <w:rsid w:val="00AD6853"/>
    <w:rsid w:val="00AD79B7"/>
    <w:rsid w:val="00AE0139"/>
    <w:rsid w:val="00AE13D4"/>
    <w:rsid w:val="00AE19C0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1B6"/>
    <w:rsid w:val="00AF7F9C"/>
    <w:rsid w:val="00B009D8"/>
    <w:rsid w:val="00B00B49"/>
    <w:rsid w:val="00B016F1"/>
    <w:rsid w:val="00B0188F"/>
    <w:rsid w:val="00B01BD3"/>
    <w:rsid w:val="00B02E8C"/>
    <w:rsid w:val="00B044C9"/>
    <w:rsid w:val="00B0513A"/>
    <w:rsid w:val="00B06F6F"/>
    <w:rsid w:val="00B078B5"/>
    <w:rsid w:val="00B0793E"/>
    <w:rsid w:val="00B07B60"/>
    <w:rsid w:val="00B12004"/>
    <w:rsid w:val="00B16859"/>
    <w:rsid w:val="00B1786A"/>
    <w:rsid w:val="00B17BC1"/>
    <w:rsid w:val="00B23963"/>
    <w:rsid w:val="00B24E9F"/>
    <w:rsid w:val="00B25CD3"/>
    <w:rsid w:val="00B26F37"/>
    <w:rsid w:val="00B35405"/>
    <w:rsid w:val="00B40529"/>
    <w:rsid w:val="00B405CD"/>
    <w:rsid w:val="00B436A9"/>
    <w:rsid w:val="00B440D0"/>
    <w:rsid w:val="00B46948"/>
    <w:rsid w:val="00B46F38"/>
    <w:rsid w:val="00B50E37"/>
    <w:rsid w:val="00B51118"/>
    <w:rsid w:val="00B52116"/>
    <w:rsid w:val="00B54918"/>
    <w:rsid w:val="00B56BB5"/>
    <w:rsid w:val="00B6169D"/>
    <w:rsid w:val="00B6359E"/>
    <w:rsid w:val="00B649A3"/>
    <w:rsid w:val="00B65B83"/>
    <w:rsid w:val="00B72C56"/>
    <w:rsid w:val="00B72E92"/>
    <w:rsid w:val="00B7324D"/>
    <w:rsid w:val="00B73293"/>
    <w:rsid w:val="00B74598"/>
    <w:rsid w:val="00B74CC5"/>
    <w:rsid w:val="00B75624"/>
    <w:rsid w:val="00B77586"/>
    <w:rsid w:val="00B80DF5"/>
    <w:rsid w:val="00B81209"/>
    <w:rsid w:val="00B8142C"/>
    <w:rsid w:val="00B81B82"/>
    <w:rsid w:val="00B81FE4"/>
    <w:rsid w:val="00B827D0"/>
    <w:rsid w:val="00B83D08"/>
    <w:rsid w:val="00B86298"/>
    <w:rsid w:val="00B86859"/>
    <w:rsid w:val="00B92838"/>
    <w:rsid w:val="00B94708"/>
    <w:rsid w:val="00B9515E"/>
    <w:rsid w:val="00BA0784"/>
    <w:rsid w:val="00BA1828"/>
    <w:rsid w:val="00BA3670"/>
    <w:rsid w:val="00BA500F"/>
    <w:rsid w:val="00BA5AA9"/>
    <w:rsid w:val="00BA721B"/>
    <w:rsid w:val="00BB2C92"/>
    <w:rsid w:val="00BB42E0"/>
    <w:rsid w:val="00BB6906"/>
    <w:rsid w:val="00BC0880"/>
    <w:rsid w:val="00BC55FF"/>
    <w:rsid w:val="00BC590B"/>
    <w:rsid w:val="00BC7666"/>
    <w:rsid w:val="00BD0AB6"/>
    <w:rsid w:val="00BD0B2F"/>
    <w:rsid w:val="00BD0F09"/>
    <w:rsid w:val="00BD3B87"/>
    <w:rsid w:val="00BD3ECB"/>
    <w:rsid w:val="00BD5045"/>
    <w:rsid w:val="00BE39A0"/>
    <w:rsid w:val="00BE78F8"/>
    <w:rsid w:val="00BE79ED"/>
    <w:rsid w:val="00BF1732"/>
    <w:rsid w:val="00BF1B45"/>
    <w:rsid w:val="00BF1C60"/>
    <w:rsid w:val="00BF31BC"/>
    <w:rsid w:val="00BF3BB3"/>
    <w:rsid w:val="00BF615D"/>
    <w:rsid w:val="00BF63DA"/>
    <w:rsid w:val="00BF7040"/>
    <w:rsid w:val="00C003A1"/>
    <w:rsid w:val="00C01149"/>
    <w:rsid w:val="00C0232E"/>
    <w:rsid w:val="00C02B11"/>
    <w:rsid w:val="00C07E1D"/>
    <w:rsid w:val="00C106AF"/>
    <w:rsid w:val="00C11373"/>
    <w:rsid w:val="00C13BEE"/>
    <w:rsid w:val="00C17315"/>
    <w:rsid w:val="00C17CA2"/>
    <w:rsid w:val="00C20150"/>
    <w:rsid w:val="00C20BF1"/>
    <w:rsid w:val="00C2262F"/>
    <w:rsid w:val="00C2427A"/>
    <w:rsid w:val="00C272D1"/>
    <w:rsid w:val="00C27807"/>
    <w:rsid w:val="00C31E5D"/>
    <w:rsid w:val="00C32DD7"/>
    <w:rsid w:val="00C34234"/>
    <w:rsid w:val="00C351DB"/>
    <w:rsid w:val="00C37CA6"/>
    <w:rsid w:val="00C37F92"/>
    <w:rsid w:val="00C403DE"/>
    <w:rsid w:val="00C436A3"/>
    <w:rsid w:val="00C4504C"/>
    <w:rsid w:val="00C47C44"/>
    <w:rsid w:val="00C504C2"/>
    <w:rsid w:val="00C55E9D"/>
    <w:rsid w:val="00C65110"/>
    <w:rsid w:val="00C6524E"/>
    <w:rsid w:val="00C720A6"/>
    <w:rsid w:val="00C75995"/>
    <w:rsid w:val="00C846EF"/>
    <w:rsid w:val="00C85CEF"/>
    <w:rsid w:val="00C8794F"/>
    <w:rsid w:val="00C90AE8"/>
    <w:rsid w:val="00C917CB"/>
    <w:rsid w:val="00C91FA7"/>
    <w:rsid w:val="00C934A9"/>
    <w:rsid w:val="00C946C9"/>
    <w:rsid w:val="00CA23BF"/>
    <w:rsid w:val="00CA4BF6"/>
    <w:rsid w:val="00CA4C7A"/>
    <w:rsid w:val="00CA4F79"/>
    <w:rsid w:val="00CA7E0E"/>
    <w:rsid w:val="00CB0C1E"/>
    <w:rsid w:val="00CB0FB1"/>
    <w:rsid w:val="00CB1A73"/>
    <w:rsid w:val="00CB37A4"/>
    <w:rsid w:val="00CB6645"/>
    <w:rsid w:val="00CC09C7"/>
    <w:rsid w:val="00CC15F4"/>
    <w:rsid w:val="00CC52D7"/>
    <w:rsid w:val="00CC533A"/>
    <w:rsid w:val="00CC6B15"/>
    <w:rsid w:val="00CC7544"/>
    <w:rsid w:val="00CD13F1"/>
    <w:rsid w:val="00CD1A6B"/>
    <w:rsid w:val="00CD34F9"/>
    <w:rsid w:val="00CD452D"/>
    <w:rsid w:val="00CD5522"/>
    <w:rsid w:val="00CD7535"/>
    <w:rsid w:val="00CD7EB2"/>
    <w:rsid w:val="00CE2ACD"/>
    <w:rsid w:val="00CE3264"/>
    <w:rsid w:val="00CE3CB7"/>
    <w:rsid w:val="00CE44DA"/>
    <w:rsid w:val="00CE64D0"/>
    <w:rsid w:val="00CE6F54"/>
    <w:rsid w:val="00CE7BBF"/>
    <w:rsid w:val="00CF10C4"/>
    <w:rsid w:val="00CF5875"/>
    <w:rsid w:val="00D01405"/>
    <w:rsid w:val="00D0286F"/>
    <w:rsid w:val="00D051D1"/>
    <w:rsid w:val="00D0567A"/>
    <w:rsid w:val="00D07A6A"/>
    <w:rsid w:val="00D10C4D"/>
    <w:rsid w:val="00D119B5"/>
    <w:rsid w:val="00D12D6E"/>
    <w:rsid w:val="00D1386F"/>
    <w:rsid w:val="00D16749"/>
    <w:rsid w:val="00D229A5"/>
    <w:rsid w:val="00D23F79"/>
    <w:rsid w:val="00D31A82"/>
    <w:rsid w:val="00D31AA6"/>
    <w:rsid w:val="00D33B71"/>
    <w:rsid w:val="00D35096"/>
    <w:rsid w:val="00D35CA3"/>
    <w:rsid w:val="00D369CB"/>
    <w:rsid w:val="00D3746C"/>
    <w:rsid w:val="00D4305A"/>
    <w:rsid w:val="00D44FEE"/>
    <w:rsid w:val="00D51B68"/>
    <w:rsid w:val="00D54DC8"/>
    <w:rsid w:val="00D56403"/>
    <w:rsid w:val="00D568DB"/>
    <w:rsid w:val="00D56D1C"/>
    <w:rsid w:val="00D57ED1"/>
    <w:rsid w:val="00D61913"/>
    <w:rsid w:val="00D64296"/>
    <w:rsid w:val="00D6677A"/>
    <w:rsid w:val="00D6712B"/>
    <w:rsid w:val="00D67879"/>
    <w:rsid w:val="00D7096C"/>
    <w:rsid w:val="00D71054"/>
    <w:rsid w:val="00D7113E"/>
    <w:rsid w:val="00D717CC"/>
    <w:rsid w:val="00D75058"/>
    <w:rsid w:val="00D83EA9"/>
    <w:rsid w:val="00D86818"/>
    <w:rsid w:val="00D92A70"/>
    <w:rsid w:val="00D92D84"/>
    <w:rsid w:val="00D93242"/>
    <w:rsid w:val="00D943E9"/>
    <w:rsid w:val="00DA0D2C"/>
    <w:rsid w:val="00DA1906"/>
    <w:rsid w:val="00DA262E"/>
    <w:rsid w:val="00DB0A15"/>
    <w:rsid w:val="00DB10BD"/>
    <w:rsid w:val="00DB3626"/>
    <w:rsid w:val="00DB3BD7"/>
    <w:rsid w:val="00DB4822"/>
    <w:rsid w:val="00DB4A4E"/>
    <w:rsid w:val="00DB63FF"/>
    <w:rsid w:val="00DB7BA5"/>
    <w:rsid w:val="00DB7C0A"/>
    <w:rsid w:val="00DC140F"/>
    <w:rsid w:val="00DC153E"/>
    <w:rsid w:val="00DC22A1"/>
    <w:rsid w:val="00DC3637"/>
    <w:rsid w:val="00DC3D89"/>
    <w:rsid w:val="00DD2823"/>
    <w:rsid w:val="00DE10D7"/>
    <w:rsid w:val="00DE2ED2"/>
    <w:rsid w:val="00DE57C6"/>
    <w:rsid w:val="00DE7D1E"/>
    <w:rsid w:val="00DF487F"/>
    <w:rsid w:val="00DF57DC"/>
    <w:rsid w:val="00DF6DE4"/>
    <w:rsid w:val="00E00D12"/>
    <w:rsid w:val="00E0217E"/>
    <w:rsid w:val="00E0337A"/>
    <w:rsid w:val="00E0392C"/>
    <w:rsid w:val="00E03CD6"/>
    <w:rsid w:val="00E10C37"/>
    <w:rsid w:val="00E110CD"/>
    <w:rsid w:val="00E11736"/>
    <w:rsid w:val="00E12C46"/>
    <w:rsid w:val="00E135FB"/>
    <w:rsid w:val="00E14301"/>
    <w:rsid w:val="00E14928"/>
    <w:rsid w:val="00E15B31"/>
    <w:rsid w:val="00E17164"/>
    <w:rsid w:val="00E23177"/>
    <w:rsid w:val="00E23729"/>
    <w:rsid w:val="00E239A2"/>
    <w:rsid w:val="00E239BC"/>
    <w:rsid w:val="00E23E9A"/>
    <w:rsid w:val="00E245FE"/>
    <w:rsid w:val="00E25817"/>
    <w:rsid w:val="00E304FD"/>
    <w:rsid w:val="00E3136A"/>
    <w:rsid w:val="00E32BE2"/>
    <w:rsid w:val="00E33602"/>
    <w:rsid w:val="00E36792"/>
    <w:rsid w:val="00E37848"/>
    <w:rsid w:val="00E37FB2"/>
    <w:rsid w:val="00E4380E"/>
    <w:rsid w:val="00E43E08"/>
    <w:rsid w:val="00E448B2"/>
    <w:rsid w:val="00E4607B"/>
    <w:rsid w:val="00E46DE8"/>
    <w:rsid w:val="00E511AD"/>
    <w:rsid w:val="00E531D8"/>
    <w:rsid w:val="00E55493"/>
    <w:rsid w:val="00E55E19"/>
    <w:rsid w:val="00E569DC"/>
    <w:rsid w:val="00E5713B"/>
    <w:rsid w:val="00E57FAB"/>
    <w:rsid w:val="00E61961"/>
    <w:rsid w:val="00E649A3"/>
    <w:rsid w:val="00E733D5"/>
    <w:rsid w:val="00E738C8"/>
    <w:rsid w:val="00E73D87"/>
    <w:rsid w:val="00E74F42"/>
    <w:rsid w:val="00E7501E"/>
    <w:rsid w:val="00E76A00"/>
    <w:rsid w:val="00E77797"/>
    <w:rsid w:val="00E80B1C"/>
    <w:rsid w:val="00E82273"/>
    <w:rsid w:val="00E82800"/>
    <w:rsid w:val="00E8333A"/>
    <w:rsid w:val="00E83B62"/>
    <w:rsid w:val="00E85AC0"/>
    <w:rsid w:val="00E85B67"/>
    <w:rsid w:val="00E86215"/>
    <w:rsid w:val="00E87CE3"/>
    <w:rsid w:val="00E9036A"/>
    <w:rsid w:val="00E918D0"/>
    <w:rsid w:val="00E92BA9"/>
    <w:rsid w:val="00E92CE7"/>
    <w:rsid w:val="00E9441C"/>
    <w:rsid w:val="00E9653A"/>
    <w:rsid w:val="00E97868"/>
    <w:rsid w:val="00EA1953"/>
    <w:rsid w:val="00EA2589"/>
    <w:rsid w:val="00EA51EB"/>
    <w:rsid w:val="00EA5BEA"/>
    <w:rsid w:val="00EA7D9C"/>
    <w:rsid w:val="00EA7F6A"/>
    <w:rsid w:val="00EB28A6"/>
    <w:rsid w:val="00EB57FA"/>
    <w:rsid w:val="00EB58D6"/>
    <w:rsid w:val="00EB7A2C"/>
    <w:rsid w:val="00EB7EA8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2BB7"/>
    <w:rsid w:val="00EF3588"/>
    <w:rsid w:val="00EF479F"/>
    <w:rsid w:val="00EF6CD6"/>
    <w:rsid w:val="00F01F38"/>
    <w:rsid w:val="00F01FD1"/>
    <w:rsid w:val="00F02504"/>
    <w:rsid w:val="00F030F1"/>
    <w:rsid w:val="00F05410"/>
    <w:rsid w:val="00F05764"/>
    <w:rsid w:val="00F0622E"/>
    <w:rsid w:val="00F10443"/>
    <w:rsid w:val="00F118AA"/>
    <w:rsid w:val="00F120A9"/>
    <w:rsid w:val="00F16097"/>
    <w:rsid w:val="00F22DDF"/>
    <w:rsid w:val="00F23D54"/>
    <w:rsid w:val="00F246D5"/>
    <w:rsid w:val="00F2472A"/>
    <w:rsid w:val="00F257DD"/>
    <w:rsid w:val="00F26445"/>
    <w:rsid w:val="00F26A40"/>
    <w:rsid w:val="00F32218"/>
    <w:rsid w:val="00F36F8C"/>
    <w:rsid w:val="00F437B8"/>
    <w:rsid w:val="00F4615B"/>
    <w:rsid w:val="00F47343"/>
    <w:rsid w:val="00F52B8C"/>
    <w:rsid w:val="00F5793F"/>
    <w:rsid w:val="00F61249"/>
    <w:rsid w:val="00F618A6"/>
    <w:rsid w:val="00F63618"/>
    <w:rsid w:val="00F669A9"/>
    <w:rsid w:val="00F67802"/>
    <w:rsid w:val="00F702E2"/>
    <w:rsid w:val="00F7144A"/>
    <w:rsid w:val="00F73A05"/>
    <w:rsid w:val="00F77CC1"/>
    <w:rsid w:val="00F82DAF"/>
    <w:rsid w:val="00F86669"/>
    <w:rsid w:val="00F96BB5"/>
    <w:rsid w:val="00F97488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1C45"/>
    <w:rsid w:val="00FC49BB"/>
    <w:rsid w:val="00FC6424"/>
    <w:rsid w:val="00FC7CA5"/>
    <w:rsid w:val="00FD0571"/>
    <w:rsid w:val="00FD06D9"/>
    <w:rsid w:val="00FD2001"/>
    <w:rsid w:val="00FD32D9"/>
    <w:rsid w:val="00FD381F"/>
    <w:rsid w:val="00FD586E"/>
    <w:rsid w:val="00FD6674"/>
    <w:rsid w:val="00FD66C2"/>
    <w:rsid w:val="00FF0845"/>
    <w:rsid w:val="00FF38F9"/>
    <w:rsid w:val="00FF4909"/>
    <w:rsid w:val="00FF5D62"/>
    <w:rsid w:val="00FF7EDD"/>
    <w:rsid w:val="010C6689"/>
    <w:rsid w:val="01906ACE"/>
    <w:rsid w:val="01BE8BAD"/>
    <w:rsid w:val="024065C2"/>
    <w:rsid w:val="02A8D4A0"/>
    <w:rsid w:val="03934DBD"/>
    <w:rsid w:val="040C5AD3"/>
    <w:rsid w:val="0417D6CD"/>
    <w:rsid w:val="04DD7B26"/>
    <w:rsid w:val="056F7024"/>
    <w:rsid w:val="05A82B34"/>
    <w:rsid w:val="05F0708F"/>
    <w:rsid w:val="071C79AA"/>
    <w:rsid w:val="0729467B"/>
    <w:rsid w:val="07A8ED29"/>
    <w:rsid w:val="07B34DF4"/>
    <w:rsid w:val="07FDB95F"/>
    <w:rsid w:val="0819551A"/>
    <w:rsid w:val="0824EF4C"/>
    <w:rsid w:val="089E4718"/>
    <w:rsid w:val="08A97E58"/>
    <w:rsid w:val="08CCB48C"/>
    <w:rsid w:val="08F5A28B"/>
    <w:rsid w:val="09252F83"/>
    <w:rsid w:val="0A54878F"/>
    <w:rsid w:val="0A6884ED"/>
    <w:rsid w:val="0A799B92"/>
    <w:rsid w:val="0A7A9614"/>
    <w:rsid w:val="0A90259A"/>
    <w:rsid w:val="0C288E54"/>
    <w:rsid w:val="0C481D4D"/>
    <w:rsid w:val="0C9ED2F4"/>
    <w:rsid w:val="0CAE01E6"/>
    <w:rsid w:val="0D1C5502"/>
    <w:rsid w:val="0D60C917"/>
    <w:rsid w:val="0D831869"/>
    <w:rsid w:val="0D9887FF"/>
    <w:rsid w:val="0DDDDCBB"/>
    <w:rsid w:val="0DF68A46"/>
    <w:rsid w:val="0E33F951"/>
    <w:rsid w:val="0F05C06D"/>
    <w:rsid w:val="10D6BA29"/>
    <w:rsid w:val="1125A491"/>
    <w:rsid w:val="1194F98E"/>
    <w:rsid w:val="11BC7E8F"/>
    <w:rsid w:val="121DAFB1"/>
    <w:rsid w:val="123D612F"/>
    <w:rsid w:val="126BF922"/>
    <w:rsid w:val="12B4CF1B"/>
    <w:rsid w:val="12C8F019"/>
    <w:rsid w:val="12CC77BA"/>
    <w:rsid w:val="141754B9"/>
    <w:rsid w:val="144B70A6"/>
    <w:rsid w:val="1475AF91"/>
    <w:rsid w:val="14CAC998"/>
    <w:rsid w:val="1521612E"/>
    <w:rsid w:val="154B2ABB"/>
    <w:rsid w:val="158A7187"/>
    <w:rsid w:val="15E08661"/>
    <w:rsid w:val="15E5DE16"/>
    <w:rsid w:val="15EFD976"/>
    <w:rsid w:val="1682D5DE"/>
    <w:rsid w:val="16F7BDC1"/>
    <w:rsid w:val="1729FAAF"/>
    <w:rsid w:val="177EC01C"/>
    <w:rsid w:val="17AD5053"/>
    <w:rsid w:val="182AA9DA"/>
    <w:rsid w:val="18497C16"/>
    <w:rsid w:val="193B55EE"/>
    <w:rsid w:val="198AE15F"/>
    <w:rsid w:val="1A61F808"/>
    <w:rsid w:val="1ACFB743"/>
    <w:rsid w:val="1AF08523"/>
    <w:rsid w:val="1B3CB88C"/>
    <w:rsid w:val="1BABF0B9"/>
    <w:rsid w:val="1CCEDF73"/>
    <w:rsid w:val="1D5AF847"/>
    <w:rsid w:val="1D715D3B"/>
    <w:rsid w:val="1E684B36"/>
    <w:rsid w:val="1E9D4C2E"/>
    <w:rsid w:val="1EA59E57"/>
    <w:rsid w:val="1EA9CE65"/>
    <w:rsid w:val="1EEB44B5"/>
    <w:rsid w:val="1FB132D1"/>
    <w:rsid w:val="200C1B55"/>
    <w:rsid w:val="2014BB1C"/>
    <w:rsid w:val="202CB470"/>
    <w:rsid w:val="209624D8"/>
    <w:rsid w:val="20D596D8"/>
    <w:rsid w:val="20E1DA63"/>
    <w:rsid w:val="21662B8F"/>
    <w:rsid w:val="21801BE1"/>
    <w:rsid w:val="218E54FB"/>
    <w:rsid w:val="21EC7A62"/>
    <w:rsid w:val="2264B5F1"/>
    <w:rsid w:val="22A122D8"/>
    <w:rsid w:val="22DE47B8"/>
    <w:rsid w:val="23884AC3"/>
    <w:rsid w:val="241498FC"/>
    <w:rsid w:val="242C58A0"/>
    <w:rsid w:val="24627C4C"/>
    <w:rsid w:val="24AE1733"/>
    <w:rsid w:val="2526E04C"/>
    <w:rsid w:val="25AD7E6C"/>
    <w:rsid w:val="25D41618"/>
    <w:rsid w:val="26207455"/>
    <w:rsid w:val="267C9E78"/>
    <w:rsid w:val="2695E501"/>
    <w:rsid w:val="26AC4D5C"/>
    <w:rsid w:val="26BEA463"/>
    <w:rsid w:val="27208B47"/>
    <w:rsid w:val="27AE861A"/>
    <w:rsid w:val="283028A5"/>
    <w:rsid w:val="28469C7A"/>
    <w:rsid w:val="28A72C0A"/>
    <w:rsid w:val="28F6B505"/>
    <w:rsid w:val="2A984743"/>
    <w:rsid w:val="2B48D70E"/>
    <w:rsid w:val="2BCC16F2"/>
    <w:rsid w:val="2C4F2CAC"/>
    <w:rsid w:val="2C76E409"/>
    <w:rsid w:val="2C9D75B5"/>
    <w:rsid w:val="2CEA716B"/>
    <w:rsid w:val="2DA5DEE0"/>
    <w:rsid w:val="2DED4C07"/>
    <w:rsid w:val="2E1AC7A2"/>
    <w:rsid w:val="2E2900BC"/>
    <w:rsid w:val="2E70D236"/>
    <w:rsid w:val="2E7E6B26"/>
    <w:rsid w:val="2E9FF4B8"/>
    <w:rsid w:val="2EAEF55F"/>
    <w:rsid w:val="2EB1918D"/>
    <w:rsid w:val="2F6A5949"/>
    <w:rsid w:val="2FADE236"/>
    <w:rsid w:val="3043AD34"/>
    <w:rsid w:val="3043D9D7"/>
    <w:rsid w:val="3044B4CD"/>
    <w:rsid w:val="3100658A"/>
    <w:rsid w:val="310788C7"/>
    <w:rsid w:val="3147AEC6"/>
    <w:rsid w:val="316C3DED"/>
    <w:rsid w:val="31E16C84"/>
    <w:rsid w:val="33742175"/>
    <w:rsid w:val="3407A485"/>
    <w:rsid w:val="343F2989"/>
    <w:rsid w:val="34600108"/>
    <w:rsid w:val="3501B54E"/>
    <w:rsid w:val="353516A9"/>
    <w:rsid w:val="35461E6C"/>
    <w:rsid w:val="358E8AB1"/>
    <w:rsid w:val="35C8A739"/>
    <w:rsid w:val="361FB7F2"/>
    <w:rsid w:val="3634D05A"/>
    <w:rsid w:val="3697D997"/>
    <w:rsid w:val="36A59E9C"/>
    <w:rsid w:val="3717F6D9"/>
    <w:rsid w:val="372A0377"/>
    <w:rsid w:val="3794F89D"/>
    <w:rsid w:val="37DA5606"/>
    <w:rsid w:val="382087F6"/>
    <w:rsid w:val="3824B2C1"/>
    <w:rsid w:val="382BA0B8"/>
    <w:rsid w:val="387B261C"/>
    <w:rsid w:val="38C3C66E"/>
    <w:rsid w:val="38F0C568"/>
    <w:rsid w:val="3958E1C2"/>
    <w:rsid w:val="39A0EA60"/>
    <w:rsid w:val="3A4B2E3A"/>
    <w:rsid w:val="3AC92A8A"/>
    <w:rsid w:val="3B6B9936"/>
    <w:rsid w:val="3BAFCD02"/>
    <w:rsid w:val="3C6BE7CE"/>
    <w:rsid w:val="3C6E4F11"/>
    <w:rsid w:val="3C99D3BE"/>
    <w:rsid w:val="3CD31C55"/>
    <w:rsid w:val="3CED58AE"/>
    <w:rsid w:val="3D45ED90"/>
    <w:rsid w:val="3D67903F"/>
    <w:rsid w:val="3EAF4ACB"/>
    <w:rsid w:val="3FA805EC"/>
    <w:rsid w:val="3FB89A1E"/>
    <w:rsid w:val="40531268"/>
    <w:rsid w:val="409886FA"/>
    <w:rsid w:val="4133EA01"/>
    <w:rsid w:val="4167EA43"/>
    <w:rsid w:val="41C57ECA"/>
    <w:rsid w:val="42B15377"/>
    <w:rsid w:val="4440401F"/>
    <w:rsid w:val="445F2784"/>
    <w:rsid w:val="44A32D05"/>
    <w:rsid w:val="45CF1DF5"/>
    <w:rsid w:val="46220CAD"/>
    <w:rsid w:val="463EFD66"/>
    <w:rsid w:val="4657E841"/>
    <w:rsid w:val="46A30553"/>
    <w:rsid w:val="46C4950D"/>
    <w:rsid w:val="46F78CB0"/>
    <w:rsid w:val="471BF2F8"/>
    <w:rsid w:val="4727567F"/>
    <w:rsid w:val="4796C846"/>
    <w:rsid w:val="4898A16A"/>
    <w:rsid w:val="489F72A8"/>
    <w:rsid w:val="48A0B132"/>
    <w:rsid w:val="493298A7"/>
    <w:rsid w:val="4AD9AF92"/>
    <w:rsid w:val="4AE69FCB"/>
    <w:rsid w:val="4B003E54"/>
    <w:rsid w:val="4B8C41C0"/>
    <w:rsid w:val="4B92615A"/>
    <w:rsid w:val="4CEADB85"/>
    <w:rsid w:val="4D0DB01A"/>
    <w:rsid w:val="4D579770"/>
    <w:rsid w:val="4D9DAE4A"/>
    <w:rsid w:val="4E41A7D5"/>
    <w:rsid w:val="4E55C4B3"/>
    <w:rsid w:val="4FAFC696"/>
    <w:rsid w:val="50D84C94"/>
    <w:rsid w:val="50E85439"/>
    <w:rsid w:val="518184A9"/>
    <w:rsid w:val="51D118A5"/>
    <w:rsid w:val="51DA7189"/>
    <w:rsid w:val="5220D9C3"/>
    <w:rsid w:val="52386F71"/>
    <w:rsid w:val="527A0912"/>
    <w:rsid w:val="53349D5C"/>
    <w:rsid w:val="53804917"/>
    <w:rsid w:val="53938CD4"/>
    <w:rsid w:val="541637E1"/>
    <w:rsid w:val="541D3A54"/>
    <w:rsid w:val="5460ABF9"/>
    <w:rsid w:val="54B3BE09"/>
    <w:rsid w:val="54BF520C"/>
    <w:rsid w:val="55A18571"/>
    <w:rsid w:val="56240722"/>
    <w:rsid w:val="564D7C25"/>
    <w:rsid w:val="567C7AF1"/>
    <w:rsid w:val="569EDE5E"/>
    <w:rsid w:val="56A07523"/>
    <w:rsid w:val="5735FF8A"/>
    <w:rsid w:val="578B99BF"/>
    <w:rsid w:val="579F230C"/>
    <w:rsid w:val="58928493"/>
    <w:rsid w:val="58E04728"/>
    <w:rsid w:val="59C9CB1A"/>
    <w:rsid w:val="5A10C8A6"/>
    <w:rsid w:val="5A49A58C"/>
    <w:rsid w:val="5A944DEB"/>
    <w:rsid w:val="5B1DEE6C"/>
    <w:rsid w:val="5BD68906"/>
    <w:rsid w:val="5BF5CC2A"/>
    <w:rsid w:val="5BFD60BC"/>
    <w:rsid w:val="5C2AD211"/>
    <w:rsid w:val="5CB16850"/>
    <w:rsid w:val="5E2BB82E"/>
    <w:rsid w:val="5E2DA7C7"/>
    <w:rsid w:val="5E5A670F"/>
    <w:rsid w:val="5EC2AB6A"/>
    <w:rsid w:val="5EF70F39"/>
    <w:rsid w:val="5FC5C960"/>
    <w:rsid w:val="60EAE599"/>
    <w:rsid w:val="61696707"/>
    <w:rsid w:val="6286A9B8"/>
    <w:rsid w:val="62CD6672"/>
    <w:rsid w:val="62DC2D57"/>
    <w:rsid w:val="62E78A0C"/>
    <w:rsid w:val="632A56CE"/>
    <w:rsid w:val="636FDA17"/>
    <w:rsid w:val="63B77166"/>
    <w:rsid w:val="63C13548"/>
    <w:rsid w:val="63FAA85F"/>
    <w:rsid w:val="64086093"/>
    <w:rsid w:val="65117E7F"/>
    <w:rsid w:val="663073C3"/>
    <w:rsid w:val="666B7F97"/>
    <w:rsid w:val="667F6A95"/>
    <w:rsid w:val="66E6C507"/>
    <w:rsid w:val="6701DA0F"/>
    <w:rsid w:val="672A8D06"/>
    <w:rsid w:val="67F314F2"/>
    <w:rsid w:val="6836262F"/>
    <w:rsid w:val="68811D95"/>
    <w:rsid w:val="68829568"/>
    <w:rsid w:val="68942A67"/>
    <w:rsid w:val="69237F99"/>
    <w:rsid w:val="692FAB5D"/>
    <w:rsid w:val="69373AEC"/>
    <w:rsid w:val="6961A2C2"/>
    <w:rsid w:val="69E1137D"/>
    <w:rsid w:val="6AE6DD7A"/>
    <w:rsid w:val="6AF65A97"/>
    <w:rsid w:val="6B42FF16"/>
    <w:rsid w:val="6BE3379D"/>
    <w:rsid w:val="6D0031BB"/>
    <w:rsid w:val="6D330A91"/>
    <w:rsid w:val="6D39DE57"/>
    <w:rsid w:val="6D769FBF"/>
    <w:rsid w:val="6E3D145A"/>
    <w:rsid w:val="6F002345"/>
    <w:rsid w:val="6F213E7D"/>
    <w:rsid w:val="6F8B9361"/>
    <w:rsid w:val="7004DBA8"/>
    <w:rsid w:val="704FC857"/>
    <w:rsid w:val="70B51C03"/>
    <w:rsid w:val="7124BF28"/>
    <w:rsid w:val="71898FFC"/>
    <w:rsid w:val="723B7CCE"/>
    <w:rsid w:val="72C9A1A6"/>
    <w:rsid w:val="72F9CC33"/>
    <w:rsid w:val="736ECD66"/>
    <w:rsid w:val="74139ACB"/>
    <w:rsid w:val="746F05BA"/>
    <w:rsid w:val="74751C52"/>
    <w:rsid w:val="7626FD6D"/>
    <w:rsid w:val="762A576C"/>
    <w:rsid w:val="766FF06B"/>
    <w:rsid w:val="775E12A5"/>
    <w:rsid w:val="777D1C72"/>
    <w:rsid w:val="78A63E52"/>
    <w:rsid w:val="78C9A82B"/>
    <w:rsid w:val="7936D636"/>
    <w:rsid w:val="79400CEC"/>
    <w:rsid w:val="79C5BD31"/>
    <w:rsid w:val="79CACC04"/>
    <w:rsid w:val="7A1206B1"/>
    <w:rsid w:val="7AE89C41"/>
    <w:rsid w:val="7B0F2429"/>
    <w:rsid w:val="7B977488"/>
    <w:rsid w:val="7C0918D2"/>
    <w:rsid w:val="7C3D2366"/>
    <w:rsid w:val="7D5977AB"/>
    <w:rsid w:val="7D646AF8"/>
    <w:rsid w:val="7DE37021"/>
    <w:rsid w:val="7E137E0F"/>
    <w:rsid w:val="7E6E39A1"/>
    <w:rsid w:val="7E7512B3"/>
    <w:rsid w:val="7E8A8CEA"/>
    <w:rsid w:val="7F00D779"/>
    <w:rsid w:val="7F11D4E7"/>
    <w:rsid w:val="7F1DE9AC"/>
    <w:rsid w:val="7F8FF1FF"/>
    <w:rsid w:val="7F97783A"/>
    <w:rsid w:val="7FA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1D62"/>
  <w15:chartTrackingRefBased/>
  <w15:docId w15:val="{6C1BFE94-6E9D-47FD-869C-32511A1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3DF"/>
    <w:pPr>
      <w:jc w:val="both"/>
    </w:pPr>
    <w:rPr>
      <w:rFonts w:ascii="Verdana" w:eastAsia="Times New Roman" w:hAnsi="Verdana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7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043D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link w:val="Pidipagina"/>
    <w:uiPriority w:val="99"/>
    <w:rsid w:val="006043D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6043D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C5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5C5D11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5C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83EA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683F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uiPriority w:val="99"/>
    <w:semiHidden/>
    <w:unhideWhenUsed/>
    <w:rsid w:val="00DB3626"/>
    <w:rPr>
      <w:color w:val="0000FF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9947A1"/>
  </w:style>
  <w:style w:type="character" w:customStyle="1" w:styleId="normaltextrun">
    <w:name w:val="normaltextrun"/>
    <w:basedOn w:val="Carpredefinitoparagrafo"/>
    <w:uiPriority w:val="1"/>
    <w:rsid w:val="1A61F808"/>
  </w:style>
  <w:style w:type="paragraph" w:styleId="Paragrafoelenco">
    <w:name w:val="List Paragraph"/>
    <w:basedOn w:val="Normale"/>
    <w:uiPriority w:val="34"/>
    <w:qFormat/>
    <w:rsid w:val="008A1027"/>
    <w:pPr>
      <w:ind w:left="720"/>
      <w:contextualSpacing/>
    </w:pPr>
  </w:style>
  <w:style w:type="paragraph" w:styleId="Revisione">
    <w:name w:val="Revision"/>
    <w:hidden/>
    <w:uiPriority w:val="99"/>
    <w:semiHidden/>
    <w:rsid w:val="008A1027"/>
    <w:pPr>
      <w:spacing w:after="0" w:line="240" w:lineRule="auto"/>
    </w:pPr>
    <w:rPr>
      <w:rFonts w:ascii="Verdana" w:eastAsia="Times New Roman" w:hAnsi="Verdana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31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15D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15D8"/>
    <w:rPr>
      <w:rFonts w:ascii="Verdana" w:eastAsia="Times New Roman" w:hAnsi="Verdan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1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15D8"/>
    <w:rPr>
      <w:rFonts w:ascii="Verdana" w:eastAsia="Times New Roman" w:hAnsi="Verdana"/>
      <w:b/>
      <w:bCs/>
    </w:rPr>
  </w:style>
  <w:style w:type="paragraph" w:customStyle="1" w:styleId="Titolo2Ada">
    <w:name w:val="Titolo 2 Ada"/>
    <w:basedOn w:val="Titolo1"/>
    <w:qFormat/>
    <w:rsid w:val="00B0793E"/>
    <w:pPr>
      <w:keepLines w:val="0"/>
      <w:spacing w:before="120" w:after="120" w:line="240" w:lineRule="auto"/>
    </w:pPr>
    <w:rPr>
      <w:rFonts w:ascii="Bookman Old Style" w:eastAsia="Times New Roman" w:hAnsi="Bookman Old Style" w:cs="Times New Roman"/>
      <w:i/>
      <w:color w:val="auto"/>
      <w:sz w:val="22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7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lencoacolori-Colore11">
    <w:name w:val="Elenco a colori - Colore 11"/>
    <w:basedOn w:val="Normale"/>
    <w:qFormat/>
    <w:rsid w:val="00633EEE"/>
    <w:pPr>
      <w:spacing w:after="0" w:line="240" w:lineRule="auto"/>
      <w:ind w:left="720"/>
      <w:contextualSpacing/>
      <w:jc w:val="left"/>
    </w:pPr>
    <w:rPr>
      <w:rFonts w:ascii="Calibri" w:hAnsi="Calibr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CFD6-96C5-4D2F-86E1-8BAC6D1AA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C2F81-BF5D-4C92-B5AE-966361514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75FB-AEDF-464B-9E61-6BEF9CB1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4950D-5881-40CA-82EE-A91D60FA92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25</Pages>
  <Words>5313</Words>
  <Characters>30288</Characters>
  <Application>Microsoft Office Word</Application>
  <DocSecurity>4</DocSecurity>
  <Lines>252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Lupacchini, Elena (Cogea, Bip Group)</cp:lastModifiedBy>
  <cp:revision>2</cp:revision>
  <cp:lastPrinted>2021-11-15T11:43:00Z</cp:lastPrinted>
  <dcterms:created xsi:type="dcterms:W3CDTF">2025-01-20T18:29:00Z</dcterms:created>
  <dcterms:modified xsi:type="dcterms:W3CDTF">2025-01-20T18:29:00Z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