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425"/>
        <w:gridCol w:w="1022"/>
        <w:gridCol w:w="1529"/>
        <w:gridCol w:w="2040"/>
        <w:gridCol w:w="228"/>
        <w:gridCol w:w="2268"/>
        <w:gridCol w:w="2268"/>
        <w:gridCol w:w="2374"/>
      </w:tblGrid>
      <w:tr w:rsidR="00AB2D3B" w14:paraId="43FBFAF8" w14:textId="77777777" w:rsidTr="31235074">
        <w:trPr>
          <w:jc w:val="center"/>
        </w:trPr>
        <w:tc>
          <w:tcPr>
            <w:tcW w:w="14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B9BD5" w:themeFill="accent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F1CE" w14:textId="362C2EE3" w:rsidR="00AB2D3B" w:rsidRDefault="2A0109DA" w:rsidP="1CA74716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C270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Verifica procedurale – Procedure per l’affidamento dei contratti pubblici di importo </w:t>
            </w:r>
            <w:r w:rsidR="1C3C6C1E" w:rsidRPr="5C270DA1">
              <w:rPr>
                <w:rFonts w:ascii="Arial" w:hAnsi="Arial" w:cs="Arial"/>
                <w:b/>
                <w:bCs/>
                <w:sz w:val="22"/>
                <w:szCs w:val="22"/>
              </w:rPr>
              <w:t>superiore</w:t>
            </w:r>
            <w:r w:rsidRPr="5C270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alle soglie di rilevanza comunitaria</w:t>
            </w:r>
          </w:p>
          <w:p w14:paraId="7E4D3902" w14:textId="77777777" w:rsidR="00AB2D3B" w:rsidRPr="009335F7" w:rsidRDefault="00AB2D3B" w:rsidP="00AB2D3B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335F7">
              <w:rPr>
                <w:rFonts w:ascii="Arial" w:hAnsi="Arial" w:cs="Arial"/>
                <w:b/>
                <w:bCs/>
                <w:sz w:val="28"/>
                <w:szCs w:val="28"/>
              </w:rPr>
              <w:t>Legge 14 giugno 2019, n. 55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art. 1, comma 20, lett. h)</w:t>
            </w:r>
          </w:p>
          <w:p w14:paraId="00FB4E6A" w14:textId="7391055F" w:rsidR="00AB2D3B" w:rsidRDefault="00AB2D3B" w:rsidP="00AB2D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35F7">
              <w:rPr>
                <w:rFonts w:ascii="Arial" w:hAnsi="Arial" w:cs="Arial"/>
                <w:sz w:val="22"/>
                <w:szCs w:val="22"/>
              </w:rPr>
              <w:t xml:space="preserve">Conversione in legge, con modificazioni, del decreto-legge 18 aprile 2019, n. 32, recante </w:t>
            </w:r>
            <w:r>
              <w:rPr>
                <w:rFonts w:ascii="Arial" w:hAnsi="Arial" w:cs="Arial"/>
                <w:sz w:val="22"/>
                <w:szCs w:val="22"/>
              </w:rPr>
              <w:t>&lt;&lt;</w:t>
            </w:r>
            <w:r w:rsidRPr="004E4C23">
              <w:rPr>
                <w:rFonts w:ascii="Arial" w:hAnsi="Arial" w:cs="Arial"/>
                <w:sz w:val="22"/>
                <w:szCs w:val="22"/>
                <w:u w:val="single"/>
              </w:rPr>
              <w:t>Disposizioni urgenti per il rilancio del settore dei contratti pubblici, per l'accelerazione degli interventi infrastrutturali, di rigenerazione urbana e di ricostruzione a seguito di eventi sismici.</w:t>
            </w:r>
            <w:r w:rsidRPr="004E4C23">
              <w:rPr>
                <w:rFonts w:ascii="Arial" w:hAnsi="Arial" w:cs="Arial"/>
                <w:sz w:val="22"/>
                <w:szCs w:val="22"/>
              </w:rPr>
              <w:t>&gt;&gt;</w:t>
            </w:r>
          </w:p>
        </w:tc>
      </w:tr>
      <w:tr w:rsidR="007243AF" w14:paraId="32EA5D5A" w14:textId="77777777" w:rsidTr="31235074">
        <w:trPr>
          <w:jc w:val="center"/>
        </w:trPr>
        <w:tc>
          <w:tcPr>
            <w:tcW w:w="14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ED1D26" w14:textId="6A5DDD44" w:rsidR="531888C7" w:rsidRDefault="531888C7" w:rsidP="31235074">
            <w:pPr>
              <w:ind w:left="34"/>
              <w:jc w:val="center"/>
              <w:rPr>
                <w:rFonts w:eastAsia="Verdana" w:cs="Verdana"/>
                <w:b/>
                <w:bCs/>
                <w:szCs w:val="20"/>
              </w:rPr>
            </w:pPr>
            <w:r w:rsidRPr="31235074">
              <w:rPr>
                <w:rFonts w:eastAsia="Verdana" w:cs="Verdana"/>
                <w:b/>
                <w:bCs/>
                <w:szCs w:val="20"/>
              </w:rPr>
              <w:t>Checklist 3.3</w:t>
            </w:r>
            <w:r w:rsidR="09410AB1" w:rsidRPr="31235074">
              <w:rPr>
                <w:rFonts w:eastAsia="Verdana" w:cs="Verdana"/>
                <w:b/>
                <w:bCs/>
                <w:szCs w:val="20"/>
              </w:rPr>
              <w:t xml:space="preserve"> - Procedure Ordinarie</w:t>
            </w:r>
          </w:p>
          <w:p w14:paraId="62A96985" w14:textId="237D355F" w:rsidR="007243AF" w:rsidRDefault="09410AB1" w:rsidP="31235074">
            <w:pPr>
              <w:ind w:left="34"/>
              <w:jc w:val="center"/>
              <w:rPr>
                <w:rFonts w:eastAsia="Verdana" w:cs="Verdana"/>
                <w:b/>
                <w:bCs/>
              </w:rPr>
            </w:pPr>
            <w:r w:rsidRPr="31235074">
              <w:rPr>
                <w:rFonts w:eastAsia="Verdana" w:cs="Verdana"/>
                <w:b/>
                <w:bCs/>
              </w:rPr>
              <w:t xml:space="preserve">AFFIDAMENTO DI SERVIZI E FORNITURE PARI O SUPERIORI </w:t>
            </w:r>
            <w:r w:rsidR="15A1520C" w:rsidRPr="31235074">
              <w:rPr>
                <w:rFonts w:eastAsia="Verdana" w:cs="Verdana"/>
                <w:b/>
                <w:bCs/>
              </w:rPr>
              <w:t>ALLE SOGLIE DI CUI ALL’ART. 35</w:t>
            </w:r>
          </w:p>
          <w:p w14:paraId="5EC47C88" w14:textId="34D00BC9" w:rsidR="007243AF" w:rsidRDefault="1FF00F07" w:rsidP="31235074">
            <w:pPr>
              <w:pStyle w:val="Standard"/>
              <w:spacing w:before="60" w:after="60" w:line="320" w:lineRule="atLeast"/>
              <w:jc w:val="center"/>
              <w:rPr>
                <w:rFonts w:ascii="Verdana" w:eastAsia="Verdana" w:hAnsi="Verdana" w:cs="Verdana"/>
                <w:b/>
                <w:bCs/>
                <w:lang w:val="it-IT"/>
              </w:rPr>
            </w:pPr>
            <w:r w:rsidRPr="31235074">
              <w:rPr>
                <w:rFonts w:ascii="Verdana" w:eastAsia="Verdana" w:hAnsi="Verdana" w:cs="Verdana"/>
                <w:b/>
                <w:bCs/>
                <w:u w:val="single"/>
                <w:lang w:val="it-IT"/>
              </w:rPr>
              <w:t>B. TABELLA 1</w:t>
            </w:r>
            <w:r w:rsidRPr="31235074">
              <w:rPr>
                <w:rFonts w:ascii="Verdana" w:eastAsia="Verdana" w:hAnsi="Verdana" w:cs="Verdana"/>
                <w:b/>
                <w:bCs/>
                <w:lang w:val="it-IT"/>
              </w:rPr>
              <w:t xml:space="preserve"> - D. Lgs. 50/2016 e </w:t>
            </w:r>
            <w:proofErr w:type="spellStart"/>
            <w:r w:rsidRPr="31235074">
              <w:rPr>
                <w:rFonts w:ascii="Verdana" w:eastAsia="Verdana" w:hAnsi="Verdana" w:cs="Verdana"/>
                <w:b/>
                <w:bCs/>
                <w:lang w:val="it-IT"/>
              </w:rPr>
              <w:t>ss.mm.ii</w:t>
            </w:r>
            <w:proofErr w:type="spellEnd"/>
            <w:r w:rsidRPr="31235074">
              <w:rPr>
                <w:rFonts w:ascii="Verdana" w:eastAsia="Verdana" w:hAnsi="Verdana" w:cs="Verdana"/>
                <w:b/>
                <w:bCs/>
                <w:lang w:val="it-IT"/>
              </w:rPr>
              <w:t>.</w:t>
            </w:r>
          </w:p>
        </w:tc>
      </w:tr>
      <w:tr w:rsidR="007243AF" w14:paraId="3C850616" w14:textId="77777777" w:rsidTr="31235074">
        <w:trPr>
          <w:jc w:val="center"/>
        </w:trPr>
        <w:tc>
          <w:tcPr>
            <w:tcW w:w="14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C0768" w14:textId="77777777" w:rsidR="007243AF" w:rsidRDefault="007243AF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85225A" w14:paraId="320C3D1B" w14:textId="77777777" w:rsidTr="31235074">
        <w:trPr>
          <w:jc w:val="center"/>
        </w:trPr>
        <w:tc>
          <w:tcPr>
            <w:tcW w:w="14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04C4E" w14:textId="5C4E99DF" w:rsidR="0085225A" w:rsidRDefault="7500D09B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 w:rsidRPr="15BB6602">
              <w:rPr>
                <w:rFonts w:ascii="Arial" w:hAnsi="Arial" w:cs="Arial"/>
                <w:b/>
                <w:bCs/>
                <w:lang w:val="it-IT"/>
              </w:rPr>
              <w:t>CUP</w:t>
            </w:r>
          </w:p>
        </w:tc>
      </w:tr>
      <w:tr w:rsidR="15BB6602" w14:paraId="562E8433" w14:textId="77777777" w:rsidTr="31235074">
        <w:trPr>
          <w:jc w:val="center"/>
        </w:trPr>
        <w:tc>
          <w:tcPr>
            <w:tcW w:w="14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526A1" w14:textId="4432C07C" w:rsidR="15BB6602" w:rsidRDefault="15BB6602" w:rsidP="15BB6602">
            <w:pPr>
              <w:pStyle w:val="Standard"/>
              <w:spacing w:line="320" w:lineRule="atLeast"/>
              <w:rPr>
                <w:b/>
                <w:bCs/>
                <w:lang w:val="it-IT"/>
              </w:rPr>
            </w:pPr>
          </w:p>
          <w:p w14:paraId="6B29D14B" w14:textId="3689D172" w:rsidR="7500D09B" w:rsidRDefault="7500D09B" w:rsidP="15BB6602">
            <w:pPr>
              <w:pStyle w:val="Standard"/>
              <w:spacing w:before="60" w:after="60"/>
              <w:rPr>
                <w:rFonts w:ascii="Arial" w:hAnsi="Arial" w:cs="Arial"/>
                <w:b/>
                <w:bCs/>
                <w:lang w:val="it-IT"/>
              </w:rPr>
            </w:pPr>
            <w:r w:rsidRPr="15BB6602">
              <w:rPr>
                <w:rFonts w:ascii="Arial" w:hAnsi="Arial" w:cs="Arial"/>
                <w:b/>
                <w:bCs/>
                <w:lang w:val="it-IT"/>
              </w:rPr>
              <w:t>CIG</w:t>
            </w:r>
          </w:p>
        </w:tc>
      </w:tr>
      <w:tr w:rsidR="006A6411" w14:paraId="2A78DF23" w14:textId="39F506BE" w:rsidTr="31235074">
        <w:trPr>
          <w:trHeight w:val="413"/>
          <w:jc w:val="center"/>
        </w:trPr>
        <w:tc>
          <w:tcPr>
            <w:tcW w:w="14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F5297" w14:textId="4B8A1A31" w:rsidR="006A6411" w:rsidRDefault="006A6411" w:rsidP="006A6411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TIPO STAZIONE APPALTANTE: (es. Amministrazione statale centrale o periferica, scuola, ente locale, ente di servizio sanitario locale,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ecc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>)</w:t>
            </w:r>
          </w:p>
          <w:p w14:paraId="081074E1" w14:textId="7D56C9F9" w:rsidR="006A6411" w:rsidRDefault="006A6411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D7596" w14:paraId="5FE6785F" w14:textId="77777777" w:rsidTr="31235074">
        <w:trPr>
          <w:trHeight w:val="412"/>
          <w:jc w:val="center"/>
        </w:trPr>
        <w:tc>
          <w:tcPr>
            <w:tcW w:w="71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B4D497" w14:textId="63A90E00" w:rsidR="001D7596" w:rsidRDefault="006A6411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Qualificata (AUSA – Elenco ANAC)</w:t>
            </w:r>
          </w:p>
        </w:tc>
        <w:tc>
          <w:tcPr>
            <w:tcW w:w="71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18C5FC" w14:textId="77777777" w:rsidR="006A6411" w:rsidRDefault="006A6411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Comune non capoluogo di provincia</w:t>
            </w:r>
          </w:p>
          <w:p w14:paraId="6A4E9FB2" w14:textId="3B984A65" w:rsidR="006A6411" w:rsidRDefault="0046148E" w:rsidP="0046148E">
            <w:pPr>
              <w:pStyle w:val="Standard"/>
              <w:numPr>
                <w:ilvl w:val="0"/>
                <w:numId w:val="8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Direttamente solo per forniture/servizi &lt; 40.000 € e lavori &lt; 150.000 €</w:t>
            </w:r>
          </w:p>
          <w:p w14:paraId="5C6AD8C2" w14:textId="5682DBC0" w:rsidR="0046148E" w:rsidRDefault="0046148E" w:rsidP="0046148E">
            <w:pPr>
              <w:pStyle w:val="Standard"/>
              <w:numPr>
                <w:ilvl w:val="0"/>
                <w:numId w:val="8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Adesione a convenzione/accordo quadro di centrale di committenza o sogg. Aggregatore</w:t>
            </w:r>
          </w:p>
          <w:p w14:paraId="281FFA4F" w14:textId="37D7D455" w:rsidR="0046148E" w:rsidRDefault="0046148E" w:rsidP="0046148E">
            <w:pPr>
              <w:pStyle w:val="Standard"/>
              <w:numPr>
                <w:ilvl w:val="0"/>
                <w:numId w:val="8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Centrale di committenza o soggetto Aggregatore</w:t>
            </w:r>
          </w:p>
          <w:p w14:paraId="6DF98BF4" w14:textId="71686A1B" w:rsidR="0046148E" w:rsidRDefault="0046148E" w:rsidP="0046148E">
            <w:pPr>
              <w:pStyle w:val="Standard"/>
              <w:numPr>
                <w:ilvl w:val="0"/>
                <w:numId w:val="8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Unione di Comuni costituita e qualificata come centrale di committenza</w:t>
            </w:r>
          </w:p>
          <w:p w14:paraId="4DBB810C" w14:textId="4505366C" w:rsidR="0046148E" w:rsidRDefault="0046148E" w:rsidP="0046148E">
            <w:pPr>
              <w:pStyle w:val="Standard"/>
              <w:numPr>
                <w:ilvl w:val="0"/>
                <w:numId w:val="8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Associazione o consorzio in centrale di committenza</w:t>
            </w:r>
          </w:p>
          <w:p w14:paraId="1BDBF22D" w14:textId="2E2FC8AF" w:rsidR="001D7596" w:rsidRPr="0046148E" w:rsidRDefault="0046148E" w:rsidP="0046148E">
            <w:pPr>
              <w:pStyle w:val="Standard"/>
              <w:numPr>
                <w:ilvl w:val="0"/>
                <w:numId w:val="8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Stazione Unica appaltante costituita presso gli enti di area vasta</w:t>
            </w:r>
          </w:p>
        </w:tc>
      </w:tr>
      <w:tr w:rsidR="0046148E" w14:paraId="2752FC0D" w14:textId="77777777" w:rsidTr="31235074">
        <w:trPr>
          <w:trHeight w:val="412"/>
          <w:jc w:val="center"/>
        </w:trPr>
        <w:tc>
          <w:tcPr>
            <w:tcW w:w="35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0B533B" w14:textId="77777777" w:rsidR="0046148E" w:rsidRDefault="0046148E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 w:rsidRPr="006A6411">
              <w:rPr>
                <w:rFonts w:ascii="Arial" w:hAnsi="Arial" w:cs="Arial"/>
                <w:b/>
                <w:bCs/>
                <w:lang w:val="it-IT"/>
              </w:rPr>
              <w:t>SI - NO</w:t>
            </w:r>
            <w:r w:rsidRPr="006A6411">
              <w:rPr>
                <w:rFonts w:ascii="Arial" w:hAnsi="Arial" w:cs="Arial"/>
                <w:b/>
                <w:bCs/>
                <w:lang w:val="it-IT"/>
              </w:rPr>
              <w:tab/>
            </w:r>
          </w:p>
        </w:tc>
        <w:tc>
          <w:tcPr>
            <w:tcW w:w="3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625141" w14:textId="60BEDC03" w:rsidR="0046148E" w:rsidRDefault="0046148E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1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D4306F" w14:textId="2E67BA29" w:rsidR="0046148E" w:rsidRDefault="0046148E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Specificare quale tra quelle elencate</w:t>
            </w:r>
          </w:p>
        </w:tc>
      </w:tr>
      <w:tr w:rsidR="007243AF" w14:paraId="69280E06" w14:textId="77777777" w:rsidTr="31235074">
        <w:trPr>
          <w:jc w:val="center"/>
        </w:trPr>
        <w:tc>
          <w:tcPr>
            <w:tcW w:w="212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EBF0C" w14:textId="77777777" w:rsidR="007243AF" w:rsidRDefault="007243AF" w:rsidP="7B4D0FB1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noProof/>
                <w:lang w:val="it-IT"/>
              </w:rPr>
            </w:pPr>
          </w:p>
        </w:tc>
        <w:tc>
          <w:tcPr>
            <w:tcW w:w="12154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EBC1" w14:textId="77777777" w:rsidR="007243AF" w:rsidRDefault="007243AF" w:rsidP="7B4D0FB1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  <w:tr w:rsidR="007243AF" w14:paraId="216AD658" w14:textId="77777777" w:rsidTr="31235074">
        <w:trPr>
          <w:jc w:val="center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EDDE3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lastRenderedPageBreak/>
              <w:t xml:space="preserve">Valore stimato </w:t>
            </w:r>
          </w:p>
          <w:p w14:paraId="0F8321EA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dell’appalto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B652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Importo posto a base di gara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36FD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Importo a seguito dell’aggiudicazione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6186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Data decorrenza del contratto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34D0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Data scadenza del contratto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CEF4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Importo complessivo erogato (solo in caso di saldo)</w:t>
            </w:r>
          </w:p>
          <w:p w14:paraId="354133BE" w14:textId="77777777" w:rsidR="007243AF" w:rsidRDefault="007243AF" w:rsidP="7B4D0FB1">
            <w:pPr>
              <w:pStyle w:val="Standard"/>
              <w:tabs>
                <w:tab w:val="left" w:pos="3195"/>
              </w:tabs>
              <w:rPr>
                <w:b/>
                <w:bCs/>
                <w:noProof/>
                <w:lang w:val="it-IT"/>
              </w:rPr>
            </w:pPr>
          </w:p>
        </w:tc>
      </w:tr>
      <w:tr w:rsidR="007243AF" w14:paraId="1C8E8027" w14:textId="77777777" w:rsidTr="31235074">
        <w:trPr>
          <w:jc w:val="center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DAB0A" w14:textId="77777777" w:rsidR="007243AF" w:rsidRDefault="55432E33" w:rsidP="7B4D0FB1">
            <w:pPr>
              <w:pStyle w:val="Standard"/>
              <w:spacing w:before="60" w:after="60" w:line="320" w:lineRule="atLeast"/>
              <w:rPr>
                <w:rFonts w:ascii="Arial" w:hAnsi="Arial" w:cs="Arial"/>
                <w:noProof/>
                <w:lang w:val="it-IT"/>
              </w:rPr>
            </w:pPr>
            <w:r w:rsidRPr="7B4D0FB1">
              <w:rPr>
                <w:rFonts w:ascii="Arial" w:hAnsi="Arial" w:cs="Arial"/>
                <w:noProof/>
                <w:lang w:val="it-IT"/>
              </w:rPr>
              <w:t>€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5389" w14:textId="77777777" w:rsidR="007243AF" w:rsidRDefault="55432E33" w:rsidP="7B4D0FB1">
            <w:pPr>
              <w:pStyle w:val="Standard"/>
              <w:spacing w:before="60" w:after="60" w:line="320" w:lineRule="atLeast"/>
              <w:rPr>
                <w:rFonts w:ascii="Arial" w:hAnsi="Arial" w:cs="Arial"/>
                <w:noProof/>
                <w:lang w:val="it-IT"/>
              </w:rPr>
            </w:pPr>
            <w:r w:rsidRPr="7B4D0FB1">
              <w:rPr>
                <w:rFonts w:ascii="Arial" w:hAnsi="Arial" w:cs="Arial"/>
                <w:noProof/>
                <w:lang w:val="it-IT"/>
              </w:rPr>
              <w:t>€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6B63" w14:textId="77777777" w:rsidR="007243AF" w:rsidRDefault="007243AF" w:rsidP="7B4D0FB1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8CC9" w14:textId="77777777" w:rsidR="007243AF" w:rsidRDefault="007243AF" w:rsidP="7B4D0FB1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AA00" w14:textId="77777777" w:rsidR="007243AF" w:rsidRDefault="007243AF" w:rsidP="7B4D0FB1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9791" w14:textId="77777777" w:rsidR="007243AF" w:rsidRDefault="55432E33" w:rsidP="7B4D0FB1">
            <w:pPr>
              <w:pStyle w:val="Standard"/>
              <w:spacing w:before="60" w:after="60" w:line="320" w:lineRule="atLeast"/>
              <w:rPr>
                <w:rFonts w:ascii="Arial" w:hAnsi="Arial" w:cs="Arial"/>
                <w:noProof/>
                <w:lang w:val="it-IT"/>
              </w:rPr>
            </w:pPr>
            <w:r w:rsidRPr="7B4D0FB1">
              <w:rPr>
                <w:rFonts w:ascii="Arial" w:hAnsi="Arial" w:cs="Arial"/>
                <w:noProof/>
                <w:lang w:val="it-IT"/>
              </w:rPr>
              <w:t>€</w:t>
            </w:r>
          </w:p>
        </w:tc>
      </w:tr>
    </w:tbl>
    <w:p w14:paraId="21D70FFE" w14:textId="77777777" w:rsidR="007243AF" w:rsidRDefault="007243AF" w:rsidP="7B4D0FB1">
      <w:pPr>
        <w:pStyle w:val="Standard"/>
        <w:rPr>
          <w:rFonts w:ascii="Arial" w:hAnsi="Arial" w:cs="Arial"/>
          <w:noProof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2270"/>
        <w:gridCol w:w="3118"/>
        <w:gridCol w:w="2555"/>
        <w:gridCol w:w="3503"/>
      </w:tblGrid>
      <w:tr w:rsidR="007243AF" w14:paraId="0624FECF" w14:textId="77777777" w:rsidTr="7B4D0FB1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D431D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1a modifica del contratto</w:t>
            </w:r>
          </w:p>
        </w:tc>
        <w:tc>
          <w:tcPr>
            <w:tcW w:w="5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48016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2a modifica del contratto</w:t>
            </w:r>
          </w:p>
        </w:tc>
        <w:tc>
          <w:tcPr>
            <w:tcW w:w="3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28996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Importo complessivo erogato (solo in caso di saldo)</w:t>
            </w:r>
          </w:p>
        </w:tc>
      </w:tr>
      <w:tr w:rsidR="007243AF" w14:paraId="1C7EDADF" w14:textId="77777777" w:rsidTr="7B4D0FB1">
        <w:trPr>
          <w:trHeight w:val="255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01155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5C452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 xml:space="preserve">Importo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93A7B" w14:textId="77777777" w:rsidR="007243AF" w:rsidRDefault="55432E33" w:rsidP="7B4D0FB1">
            <w:pPr>
              <w:pStyle w:val="Standard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55F78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 xml:space="preserve">Importo </w:t>
            </w:r>
          </w:p>
        </w:tc>
        <w:tc>
          <w:tcPr>
            <w:tcW w:w="350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C4FD0" w14:textId="77777777" w:rsidR="007243AF" w:rsidRDefault="007243AF" w:rsidP="007243A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7243AF" w14:paraId="40ABBC8F" w14:textId="77777777" w:rsidTr="7B4D0FB1">
        <w:trPr>
          <w:trHeight w:val="433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9F5DAD" w14:textId="77777777" w:rsidR="007243AF" w:rsidRDefault="007243AF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98653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noProof/>
                <w:lang w:val="it-IT"/>
              </w:rPr>
            </w:pPr>
            <w:r w:rsidRPr="7B4D0FB1">
              <w:rPr>
                <w:rFonts w:ascii="Arial" w:hAnsi="Arial" w:cs="Arial"/>
                <w:noProof/>
                <w:lang w:val="it-IT"/>
              </w:rPr>
              <w:t>€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2D4C7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noProof/>
                <w:lang w:val="it-IT"/>
              </w:rPr>
            </w:pPr>
            <w:r w:rsidRPr="7B4D0FB1">
              <w:rPr>
                <w:rFonts w:ascii="Arial" w:hAnsi="Arial" w:cs="Arial"/>
                <w:noProof/>
                <w:lang w:val="it-IT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999BB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noProof/>
                <w:lang w:val="it-IT"/>
              </w:rPr>
            </w:pPr>
            <w:r w:rsidRPr="7B4D0FB1">
              <w:rPr>
                <w:rFonts w:ascii="Arial" w:hAnsi="Arial" w:cs="Arial"/>
                <w:noProof/>
                <w:lang w:val="it-IT"/>
              </w:rPr>
              <w:t>€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B77B1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noProof/>
                <w:lang w:val="it-IT"/>
              </w:rPr>
            </w:pPr>
            <w:r w:rsidRPr="7B4D0FB1">
              <w:rPr>
                <w:rFonts w:ascii="Arial" w:hAnsi="Arial" w:cs="Arial"/>
                <w:noProof/>
                <w:lang w:val="it-IT"/>
              </w:rPr>
              <w:t>€</w:t>
            </w:r>
          </w:p>
        </w:tc>
      </w:tr>
    </w:tbl>
    <w:p w14:paraId="5A90A9A9" w14:textId="77777777" w:rsidR="007243AF" w:rsidRDefault="007243AF" w:rsidP="7B4D0FB1">
      <w:pPr>
        <w:pStyle w:val="Standard"/>
        <w:rPr>
          <w:rFonts w:ascii="Arial" w:hAnsi="Arial" w:cs="Arial"/>
          <w:noProof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7590"/>
        <w:gridCol w:w="1335"/>
        <w:gridCol w:w="4791"/>
      </w:tblGrid>
      <w:tr w:rsidR="007243AF" w14:paraId="22801386" w14:textId="77777777" w:rsidTr="53C20316">
        <w:trPr>
          <w:trHeight w:val="454"/>
        </w:trPr>
        <w:tc>
          <w:tcPr>
            <w:tcW w:w="14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995AD" w14:textId="77777777" w:rsidR="007243AF" w:rsidRDefault="55432E33" w:rsidP="3D517B95">
            <w:pPr>
              <w:pStyle w:val="Standard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>VERIFICA DELLE PROCEDURE</w:t>
            </w:r>
          </w:p>
        </w:tc>
      </w:tr>
      <w:tr w:rsidR="007243AF" w14:paraId="576AC2CA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9B0F5" w14:textId="5BC45D3B" w:rsidR="007243AF" w:rsidRDefault="3420062D" w:rsidP="53C20316">
            <w:pPr>
              <w:pStyle w:val="Standard"/>
              <w:snapToGrid w:val="0"/>
              <w:jc w:val="center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  <w:r w:rsidRPr="53C20316">
              <w:rPr>
                <w:rFonts w:ascii="Arial" w:eastAsia="Arial" w:hAnsi="Arial" w:cs="Arial"/>
                <w:b/>
                <w:bCs/>
                <w:noProof/>
                <w:lang w:val="it-IT"/>
              </w:rPr>
              <w:t>1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6601A" w14:textId="77777777" w:rsidR="007243AF" w:rsidRDefault="55432E33" w:rsidP="3D517B95">
            <w:pPr>
              <w:pStyle w:val="Standard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>Verifica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188A8" w14:textId="77777777" w:rsidR="007243AF" w:rsidRDefault="55432E33" w:rsidP="3D517B95">
            <w:pPr>
              <w:pStyle w:val="Standard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>S (Sì) - N (No)</w:t>
            </w:r>
          </w:p>
          <w:p w14:paraId="34846C40" w14:textId="77777777" w:rsidR="007243AF" w:rsidRDefault="55432E33" w:rsidP="3D517B95">
            <w:pPr>
              <w:pStyle w:val="Standard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>NA(non applicabile)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99735" w14:textId="77777777" w:rsidR="007243AF" w:rsidRDefault="007243AF" w:rsidP="3D517B95">
            <w:pPr>
              <w:pStyle w:val="Standard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</w:p>
        </w:tc>
      </w:tr>
      <w:tr w:rsidR="007243AF" w14:paraId="4718F4D4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25487" w14:textId="02F90830" w:rsidR="007243AF" w:rsidRDefault="55432E33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</w:t>
            </w:r>
            <w:r w:rsidR="1F033A48" w:rsidRPr="3D517B95">
              <w:rPr>
                <w:rFonts w:ascii="Arial" w:eastAsia="Arial" w:hAnsi="Arial" w:cs="Arial"/>
                <w:noProof/>
                <w:lang w:val="it-IT"/>
              </w:rPr>
              <w:t>1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8AA36" w14:textId="480A4AF5" w:rsidR="00C135A5" w:rsidRDefault="201099C0" w:rsidP="3D517B95">
            <w:pPr>
              <w:pStyle w:val="Standard"/>
              <w:spacing w:line="240" w:lineRule="exact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Il RUP è individuato nell'atto di adozione o aggiornamento dei programmi di cui all'art. 21, comma </w:t>
            </w:r>
            <w:r w:rsidR="47037DC0" w:rsidRPr="3D517B95">
              <w:rPr>
                <w:rFonts w:ascii="Arial" w:eastAsia="Arial" w:hAnsi="Arial" w:cs="Arial"/>
                <w:noProof/>
                <w:lang w:val="it-IT"/>
              </w:rPr>
              <w:t>6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, (Programma </w:t>
            </w:r>
            <w:r w:rsidR="29871590" w:rsidRPr="3D517B95">
              <w:rPr>
                <w:rFonts w:ascii="Arial" w:eastAsia="Arial" w:hAnsi="Arial" w:cs="Arial"/>
                <w:noProof/>
                <w:lang w:val="it-IT"/>
              </w:rPr>
              <w:t>biennale di forniture e servizi e</w:t>
            </w:r>
            <w:r w:rsidR="7148C6C2" w:rsidRPr="3D517B95">
              <w:rPr>
                <w:rFonts w:ascii="Arial" w:eastAsia="Arial" w:hAnsi="Arial" w:cs="Arial"/>
                <w:noProof/>
                <w:lang w:val="it-IT"/>
              </w:rPr>
              <w:t xml:space="preserve"> i relativi aggiornamenti annuali</w:t>
            </w:r>
            <w:r w:rsidR="29871590" w:rsidRPr="3D517B95">
              <w:rPr>
                <w:rFonts w:ascii="Arial" w:eastAsia="Arial" w:hAnsi="Arial" w:cs="Arial"/>
                <w:noProof/>
                <w:lang w:val="it-IT"/>
              </w:rPr>
              <w:t>)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o nell'atto di avvio relativo ad ogni singolo intervento per le esigenze non incluse in programmazione?</w:t>
            </w:r>
          </w:p>
          <w:p w14:paraId="73A266F4" w14:textId="77777777" w:rsidR="007243AF" w:rsidRDefault="007243AF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48E0F" w14:textId="77777777" w:rsidR="007243AF" w:rsidRDefault="007243AF" w:rsidP="3D517B95">
            <w:pPr>
              <w:pStyle w:val="Standard"/>
              <w:tabs>
                <w:tab w:val="left" w:pos="860"/>
              </w:tabs>
              <w:snapToGrid w:val="0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AB330" w14:textId="2C8AF309" w:rsidR="007243AF" w:rsidRDefault="76C54945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Dati identificativi ed estremi dell’atto di nomina</w:t>
            </w:r>
          </w:p>
        </w:tc>
      </w:tr>
      <w:tr w:rsidR="00567BCB" w:rsidRPr="00567BCB" w14:paraId="7015A005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20ADD" w14:textId="168C421D" w:rsidR="00567BCB" w:rsidRPr="00567BCB" w:rsidRDefault="1F241707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1.2</w:t>
            </w:r>
          </w:p>
          <w:p w14:paraId="6FFF102B" w14:textId="73248A35" w:rsidR="00567BCB" w:rsidRPr="00567BCB" w:rsidRDefault="1F241707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color w:val="00B050"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color w:val="00B050"/>
                <w:lang w:val="it-IT"/>
              </w:rPr>
              <w:t>1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256D" w14:textId="73B5E6CD" w:rsidR="00567BCB" w:rsidRPr="00567BCB" w:rsidRDefault="00567BCB" w:rsidP="3D517B95">
            <w:pPr>
              <w:pStyle w:val="Standard"/>
              <w:spacing w:line="240" w:lineRule="exact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E’ presente la dichiarazione resa dal RUP, di assenza di cause di incompatibilità con l’incarico conferitogli?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49E56" w14:textId="77777777" w:rsidR="00567BCB" w:rsidRPr="00567BCB" w:rsidRDefault="00567BCB" w:rsidP="3D517B95">
            <w:pPr>
              <w:pStyle w:val="Standard"/>
              <w:tabs>
                <w:tab w:val="left" w:pos="860"/>
              </w:tabs>
              <w:snapToGrid w:val="0"/>
              <w:rPr>
                <w:rFonts w:ascii="Arial" w:eastAsia="Arial" w:hAnsi="Arial" w:cs="Arial"/>
                <w:noProof/>
                <w:color w:val="00B050"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EE39A" w14:textId="1FF19C18" w:rsidR="00567BCB" w:rsidRPr="00567BCB" w:rsidRDefault="00567BCB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  <w:p w14:paraId="6CE1A10F" w14:textId="43AFBAD2" w:rsidR="00567BCB" w:rsidRPr="00567BCB" w:rsidRDefault="53E2F8EE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 e copia dell’atto</w:t>
            </w:r>
          </w:p>
          <w:p w14:paraId="60CB3DFB" w14:textId="51F74FC3" w:rsidR="00567BCB" w:rsidRPr="00567BCB" w:rsidRDefault="00567BCB" w:rsidP="3D517B95">
            <w:pPr>
              <w:pStyle w:val="Standard"/>
              <w:rPr>
                <w:rFonts w:ascii="Arial" w:eastAsia="Arial" w:hAnsi="Arial" w:cs="Arial"/>
                <w:noProof/>
                <w:color w:val="00B050"/>
                <w:lang w:val="it-IT"/>
              </w:rPr>
            </w:pPr>
          </w:p>
        </w:tc>
      </w:tr>
      <w:tr w:rsidR="00C42D68" w:rsidRPr="00567BCB" w14:paraId="7CBF399D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C1CE8" w14:textId="091747CA" w:rsidR="00C42D68" w:rsidRPr="3D517B95" w:rsidRDefault="004739D1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>
              <w:rPr>
                <w:rFonts w:ascii="Arial" w:eastAsia="Arial" w:hAnsi="Arial" w:cs="Arial"/>
                <w:noProof/>
                <w:lang w:val="it-IT"/>
              </w:rPr>
              <w:t>1.2 a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DBF8E" w14:textId="7184983C" w:rsidR="00C42D68" w:rsidRPr="3D517B95" w:rsidRDefault="004739D1" w:rsidP="004739D1">
            <w:pPr>
              <w:pStyle w:val="paragraph"/>
              <w:textAlignment w:val="baseline"/>
              <w:rPr>
                <w:rFonts w:ascii="Arial" w:eastAsia="Arial" w:hAnsi="Arial" w:cs="Arial"/>
                <w:noProof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È presente la Dichiarazione ai sensi del DPR 445/2000 rilasciata dal RUP con la quale 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dichiara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di non trovarsi in una situazione di conflitto di interesse, come definita dall’art. 42 del D.lgs.50/2016?</w:t>
            </w:r>
            <w:r>
              <w:rPr>
                <w:rStyle w:val="eop"/>
                <w:rFonts w:ascii="Arial" w:hAnsi="Arial" w:cs="Arial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A8B2C" w14:textId="77777777" w:rsidR="00C42D68" w:rsidRPr="00567BCB" w:rsidRDefault="00C42D68" w:rsidP="3D517B95">
            <w:pPr>
              <w:pStyle w:val="Standard"/>
              <w:tabs>
                <w:tab w:val="left" w:pos="860"/>
              </w:tabs>
              <w:snapToGrid w:val="0"/>
              <w:rPr>
                <w:rFonts w:ascii="Arial" w:eastAsia="Arial" w:hAnsi="Arial" w:cs="Arial"/>
                <w:noProof/>
                <w:color w:val="00B050"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9CFA1" w14:textId="4047509C" w:rsidR="00C42D68" w:rsidRPr="00567BCB" w:rsidRDefault="00614AF4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>
              <w:rPr>
                <w:rFonts w:ascii="Arial" w:eastAsia="Arial" w:hAnsi="Arial" w:cs="Arial"/>
                <w:noProof/>
                <w:lang w:val="it-IT"/>
              </w:rPr>
              <w:t>Fornire la Dichiarazione</w:t>
            </w:r>
          </w:p>
        </w:tc>
      </w:tr>
      <w:tr w:rsidR="00567BCB" w14:paraId="39B9032C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7805E" w14:textId="04C1A4FE" w:rsidR="00567BCB" w:rsidRPr="15BB6602" w:rsidRDefault="1110B132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1.3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43AA3" w14:textId="406BB31C" w:rsidR="00567BCB" w:rsidRPr="15BB6602" w:rsidRDefault="00567BCB" w:rsidP="3D517B95">
            <w:pPr>
              <w:pStyle w:val="Standard"/>
              <w:spacing w:line="240" w:lineRule="atLeast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Nel caso  in cui la stazione appaltante abbia affidato a soggetti esterni l’incarico di RUP o l’attività di supporto allo stesso,  il dirigente competente ha attestato la carenza di organico della stazione appaltante, attraverso una ricognizione interna?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A6AA9" w14:textId="77777777" w:rsidR="00567BCB" w:rsidRDefault="00567BCB" w:rsidP="3D517B95">
            <w:pPr>
              <w:pStyle w:val="Standard"/>
              <w:tabs>
                <w:tab w:val="left" w:pos="860"/>
              </w:tabs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AC15E" w14:textId="0DBDBCD5" w:rsidR="00567BCB" w:rsidRPr="15BB6602" w:rsidRDefault="13CE172D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P</w:t>
            </w:r>
            <w:r w:rsidR="00567BCB" w:rsidRPr="3D517B95">
              <w:rPr>
                <w:rFonts w:ascii="Arial" w:eastAsia="Arial" w:hAnsi="Arial" w:cs="Arial"/>
                <w:noProof/>
                <w:lang w:val="it-IT"/>
              </w:rPr>
              <w:t xml:space="preserve">ossibile se l'organico della stazione appaltante presenti carenze accertate o non comprenda nessun soggetto in possesso della specifica </w:t>
            </w:r>
            <w:r w:rsidR="00567BCB" w:rsidRPr="3D517B95">
              <w:rPr>
                <w:rFonts w:ascii="Arial" w:eastAsia="Arial" w:hAnsi="Arial" w:cs="Arial"/>
                <w:noProof/>
                <w:lang w:val="it-IT"/>
              </w:rPr>
              <w:lastRenderedPageBreak/>
              <w:t>professionalità necessaria per lo svolgimento dei compiti di RUP o di supporto</w:t>
            </w:r>
          </w:p>
        </w:tc>
      </w:tr>
      <w:tr w:rsidR="00567BCB" w14:paraId="16765296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DC7F5" w14:textId="104648FE" w:rsidR="00567BCB" w:rsidRPr="15BB6602" w:rsidRDefault="6D7F3BE8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lastRenderedPageBreak/>
              <w:t>1.4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CF672" w14:textId="1BFECEC1" w:rsidR="00567BCB" w:rsidRPr="15BB6602" w:rsidRDefault="00567BCB" w:rsidP="3D517B95">
            <w:pPr>
              <w:pStyle w:val="Standard"/>
              <w:spacing w:line="240" w:lineRule="atLeast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Eventuali soggetti esterni incaricati</w:t>
            </w:r>
            <w:r w:rsidR="00E90F64" w:rsidRPr="3D517B95">
              <w:rPr>
                <w:rFonts w:ascii="Arial" w:eastAsia="Arial" w:hAnsi="Arial" w:cs="Arial"/>
                <w:noProof/>
                <w:lang w:val="it-IT"/>
              </w:rPr>
              <w:t xml:space="preserve"> del ruolo di RUP o di supporto al RUP,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hanno reso dichiarazione di l'assenza di cause di incompatibilità?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73161" w14:textId="77777777" w:rsidR="00567BCB" w:rsidRDefault="00567BCB" w:rsidP="3D517B95">
            <w:pPr>
              <w:pStyle w:val="Standard"/>
              <w:tabs>
                <w:tab w:val="left" w:pos="860"/>
              </w:tabs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84554" w14:textId="72A5C906" w:rsidR="00567BCB" w:rsidRPr="15BB6602" w:rsidRDefault="00567BCB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  <w:p w14:paraId="22FFF413" w14:textId="58BBE889" w:rsidR="00567BCB" w:rsidRPr="15BB6602" w:rsidRDefault="169DB85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 e copia dell’atto</w:t>
            </w:r>
          </w:p>
          <w:p w14:paraId="636E3864" w14:textId="15614BC3" w:rsidR="00567BCB" w:rsidRPr="15BB6602" w:rsidRDefault="00567BCB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7243AF" w14:paraId="33121F74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5524B" w14:textId="14E3D383" w:rsidR="007243AF" w:rsidRDefault="55432E33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</w:t>
            </w:r>
            <w:r w:rsidR="6DE42DCF" w:rsidRPr="3D517B95">
              <w:rPr>
                <w:rFonts w:ascii="Arial" w:eastAsia="Arial" w:hAnsi="Arial" w:cs="Arial"/>
                <w:noProof/>
                <w:lang w:val="it-IT"/>
              </w:rPr>
              <w:t>5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C2BA6" w14:textId="4B141ABC" w:rsidR="007243AF" w:rsidRDefault="71A8672D" w:rsidP="3D517B95">
            <w:pPr>
              <w:pStyle w:val="Standard"/>
              <w:spacing w:line="240" w:lineRule="atLeast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E’</w:t>
            </w:r>
            <w:r w:rsidR="02870E1B" w:rsidRPr="3D517B95">
              <w:rPr>
                <w:rFonts w:ascii="Arial" w:eastAsia="Arial" w:hAnsi="Arial" w:cs="Arial"/>
                <w:noProof/>
                <w:lang w:val="it-IT"/>
              </w:rPr>
              <w:t xml:space="preserve"> presente la determina a contrarre</w:t>
            </w:r>
            <w:r w:rsidR="0805F23B" w:rsidRPr="3D517B95">
              <w:rPr>
                <w:rFonts w:ascii="Arial" w:eastAsia="Arial" w:hAnsi="Arial" w:cs="Arial"/>
                <w:noProof/>
                <w:lang w:val="it-IT"/>
              </w:rPr>
              <w:t>,</w:t>
            </w:r>
            <w:r w:rsidR="02870E1B" w:rsidRPr="3D517B95">
              <w:rPr>
                <w:rFonts w:ascii="Arial" w:eastAsia="Arial" w:hAnsi="Arial" w:cs="Arial"/>
                <w:noProof/>
                <w:lang w:val="it-IT"/>
              </w:rPr>
              <w:t xml:space="preserve"> </w:t>
            </w:r>
            <w:r w:rsidR="7CC837C4" w:rsidRPr="3D517B95">
              <w:rPr>
                <w:rFonts w:ascii="Arial" w:eastAsia="Arial" w:hAnsi="Arial" w:cs="Arial"/>
                <w:noProof/>
                <w:lang w:val="it-IT"/>
              </w:rPr>
              <w:t>disciplinato dall’art. 32</w:t>
            </w:r>
            <w:r w:rsidR="5CFCB83E" w:rsidRPr="3D517B95">
              <w:rPr>
                <w:rFonts w:ascii="Arial" w:eastAsia="Arial" w:hAnsi="Arial" w:cs="Arial"/>
                <w:noProof/>
                <w:lang w:val="it-IT"/>
              </w:rPr>
              <w:t>,</w:t>
            </w:r>
            <w:r w:rsidR="7CC837C4" w:rsidRPr="3D517B95">
              <w:rPr>
                <w:rFonts w:ascii="Arial" w:eastAsia="Arial" w:hAnsi="Arial" w:cs="Arial"/>
                <w:noProof/>
                <w:lang w:val="it-IT"/>
              </w:rPr>
              <w:t xml:space="preserve"> </w:t>
            </w:r>
            <w:r w:rsidR="02870E1B" w:rsidRPr="3D517B95">
              <w:rPr>
                <w:rFonts w:ascii="Arial" w:eastAsia="Arial" w:hAnsi="Arial" w:cs="Arial"/>
                <w:noProof/>
                <w:lang w:val="it-IT"/>
              </w:rPr>
              <w:t>o l’atto ad essa equivalente, secondo l’ordinamento della singola stazione appaltante, che dà avvio alla procedura</w:t>
            </w:r>
            <w:r w:rsidR="4C4D82CD" w:rsidRPr="3D517B95">
              <w:rPr>
                <w:rFonts w:ascii="Arial" w:eastAsia="Arial" w:hAnsi="Arial" w:cs="Arial"/>
                <w:noProof/>
                <w:lang w:val="it-IT"/>
              </w:rPr>
              <w:t>?</w:t>
            </w:r>
            <w:r w:rsidR="1E703E92" w:rsidRPr="3D517B95">
              <w:rPr>
                <w:rFonts w:ascii="Arial" w:eastAsia="Arial" w:hAnsi="Arial" w:cs="Arial"/>
                <w:noProof/>
                <w:lang w:val="it-IT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34E80" w14:textId="77777777" w:rsidR="007243AF" w:rsidRDefault="007243AF" w:rsidP="3D517B95">
            <w:pPr>
              <w:pStyle w:val="Standard"/>
              <w:tabs>
                <w:tab w:val="left" w:pos="860"/>
              </w:tabs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39C39" w14:textId="479FE1E4" w:rsidR="007243AF" w:rsidRDefault="55432E33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</w:t>
            </w:r>
            <w:r w:rsidR="1E703E92" w:rsidRPr="3D517B95">
              <w:rPr>
                <w:rFonts w:ascii="Arial" w:eastAsia="Arial" w:hAnsi="Arial" w:cs="Arial"/>
                <w:noProof/>
                <w:lang w:val="it-IT"/>
              </w:rPr>
              <w:t xml:space="preserve"> e copia dell’atto</w:t>
            </w:r>
          </w:p>
          <w:p w14:paraId="1C27847B" w14:textId="08FD50F9" w:rsidR="007243AF" w:rsidRDefault="007243A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7B4D0FB1" w14:paraId="063D35CA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27D15" w14:textId="71A3B102" w:rsidR="7B4D0FB1" w:rsidRDefault="45CD38C5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1.6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728A6" w14:textId="72582FA5" w:rsidR="650AA19E" w:rsidRDefault="650AA19E" w:rsidP="3D517B95">
            <w:pPr>
              <w:pStyle w:val="Standard"/>
              <w:tabs>
                <w:tab w:val="left" w:pos="539"/>
                <w:tab w:val="left" w:pos="540"/>
              </w:tabs>
              <w:jc w:val="both"/>
              <w:rPr>
                <w:rFonts w:ascii="Arial" w:eastAsia="Arial" w:hAnsi="Arial" w:cs="Arial"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E’ presente l’atto di approvazione dei documenti di gara</w:t>
            </w:r>
            <w:r w:rsidR="00E90F64" w:rsidRPr="3D517B95">
              <w:rPr>
                <w:rFonts w:ascii="Arial" w:eastAsia="Arial" w:hAnsi="Arial" w:cs="Arial"/>
                <w:noProof/>
                <w:lang w:val="it-IT"/>
              </w:rPr>
              <w:t>, laddove non si sia provveduto nella determina a contrarre (o atto equivalente)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>?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C1F3D" w14:textId="18FECCB2" w:rsidR="7B4D0FB1" w:rsidRDefault="7B4D0FB1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E0025" w14:textId="6C024040" w:rsidR="7B4D0FB1" w:rsidRDefault="7B9A359E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 e copia dell’atto</w:t>
            </w:r>
          </w:p>
          <w:p w14:paraId="56304177" w14:textId="08FD50F9" w:rsidR="7B4D0FB1" w:rsidRDefault="7B4D0FB1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  <w:p w14:paraId="3CD844C9" w14:textId="0DF18FFC" w:rsidR="7B4D0FB1" w:rsidRDefault="7B4D0FB1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E90F64" w14:paraId="37465A65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74C26" w14:textId="1600D837" w:rsidR="00E90F64" w:rsidRDefault="78145891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1.7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11C07" w14:textId="37EF598A" w:rsidR="00E90F64" w:rsidRPr="30117A45" w:rsidRDefault="00E90F64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La determinazione a contrarre (o l'atto equivalente) è stata correttamente pubblicata?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D2AA9" w14:textId="77777777" w:rsidR="00E90F64" w:rsidRDefault="00E90F64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A98A1" w14:textId="6C024040" w:rsidR="00E90F64" w:rsidRDefault="71ADC22D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 e copia dell’atto</w:t>
            </w:r>
          </w:p>
          <w:p w14:paraId="660A615F" w14:textId="75AD85FB" w:rsidR="00E90F64" w:rsidRDefault="00E90F64" w:rsidP="3D517B95">
            <w:pPr>
              <w:pStyle w:val="Standard"/>
              <w:rPr>
                <w:noProof/>
                <w:lang w:val="it-IT"/>
              </w:rPr>
            </w:pPr>
          </w:p>
        </w:tc>
      </w:tr>
      <w:tr w:rsidR="7B4D0FB1" w14:paraId="7DCC8149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162C6" w14:textId="262C7860" w:rsidR="7B4D0FB1" w:rsidRDefault="35A4BA61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1.8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86584" w14:textId="47EE2CEA" w:rsidR="7B4D0FB1" w:rsidRDefault="7CD0B5EF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E’ presente l’</w:t>
            </w:r>
            <w:r w:rsidR="00E90F64" w:rsidRPr="3D517B95">
              <w:rPr>
                <w:rFonts w:ascii="Arial" w:eastAsia="Arial" w:hAnsi="Arial" w:cs="Arial"/>
                <w:noProof/>
                <w:lang w:val="it-IT"/>
              </w:rPr>
              <w:t xml:space="preserve">avviso/bando 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>di indizione d</w:t>
            </w:r>
            <w:r w:rsidR="1EC146CD" w:rsidRPr="3D517B95">
              <w:rPr>
                <w:rFonts w:ascii="Arial" w:eastAsia="Arial" w:hAnsi="Arial" w:cs="Arial"/>
                <w:noProof/>
                <w:lang w:val="it-IT"/>
              </w:rPr>
              <w:t>i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gara?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E7ADA" w14:textId="49191E5C" w:rsidR="7B4D0FB1" w:rsidRDefault="7B4D0FB1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DB149" w14:textId="6C024040" w:rsidR="7B4D0FB1" w:rsidRDefault="0AA8DD65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 e copia dell’atto</w:t>
            </w:r>
          </w:p>
          <w:p w14:paraId="29541248" w14:textId="42AF67EC" w:rsidR="7B4D0FB1" w:rsidRDefault="7B4D0FB1" w:rsidP="3D517B95">
            <w:pPr>
              <w:pStyle w:val="Standard"/>
              <w:rPr>
                <w:noProof/>
                <w:lang w:val="it-IT"/>
              </w:rPr>
            </w:pPr>
          </w:p>
        </w:tc>
      </w:tr>
      <w:tr w:rsidR="7B4D0FB1" w14:paraId="7B04D91A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5E4DE" w14:textId="3A5EF2C6" w:rsidR="7B4D0FB1" w:rsidRDefault="313EBD56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1.9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935D6" w14:textId="45D16C38" w:rsidR="7B4D0FB1" w:rsidRDefault="5BE61BB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Fanno parte </w:t>
            </w:r>
            <w:r w:rsidR="67AAE43B" w:rsidRPr="3D517B95">
              <w:rPr>
                <w:rFonts w:ascii="Arial" w:eastAsia="Arial" w:hAnsi="Arial" w:cs="Arial"/>
                <w:noProof/>
                <w:lang w:val="it-IT"/>
              </w:rPr>
              <w:t xml:space="preserve">degli Allegati </w:t>
            </w:r>
            <w:r w:rsidR="49B38C71" w:rsidRPr="3D517B95">
              <w:rPr>
                <w:rFonts w:ascii="Arial" w:eastAsia="Arial" w:hAnsi="Arial" w:cs="Arial"/>
                <w:noProof/>
                <w:lang w:val="it-IT"/>
              </w:rPr>
              <w:t>al Bando di</w:t>
            </w:r>
            <w:r w:rsidR="67AAE43B" w:rsidRPr="3D517B95">
              <w:rPr>
                <w:rFonts w:ascii="Arial" w:eastAsia="Arial" w:hAnsi="Arial" w:cs="Arial"/>
                <w:noProof/>
                <w:lang w:val="it-IT"/>
              </w:rPr>
              <w:t xml:space="preserve"> 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>gara:</w:t>
            </w:r>
          </w:p>
          <w:p w14:paraId="521A8631" w14:textId="33AAD30F" w:rsidR="7B4D0FB1" w:rsidRDefault="7B4D0FB1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  <w:p w14:paraId="5D8D58DD" w14:textId="744ADBC5" w:rsidR="7B4D0FB1" w:rsidRDefault="76AA147E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</w:t>
            </w:r>
            <w:r w:rsidR="7376DD1D" w:rsidRPr="3D517B95">
              <w:rPr>
                <w:rFonts w:ascii="Arial" w:eastAsia="Arial" w:hAnsi="Arial" w:cs="Arial"/>
                <w:noProof/>
                <w:lang w:val="it-IT"/>
              </w:rPr>
              <w:t>) Capitolato Tecnico</w:t>
            </w:r>
            <w:r w:rsidR="00E90F64" w:rsidRPr="3D517B95">
              <w:rPr>
                <w:rFonts w:ascii="Arial" w:eastAsia="Arial" w:hAnsi="Arial" w:cs="Arial"/>
                <w:noProof/>
                <w:lang w:val="it-IT"/>
              </w:rPr>
              <w:t>/prestazionale</w:t>
            </w:r>
          </w:p>
          <w:p w14:paraId="164F4746" w14:textId="2B2F1576" w:rsidR="7B4D0FB1" w:rsidRDefault="5FBE3C2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</w:t>
            </w:r>
            <w:r w:rsidR="7376DD1D" w:rsidRPr="3D517B95">
              <w:rPr>
                <w:rFonts w:ascii="Arial" w:eastAsia="Arial" w:hAnsi="Arial" w:cs="Arial"/>
                <w:noProof/>
                <w:lang w:val="it-IT"/>
              </w:rPr>
              <w:t>) Disciplinare di Gara</w:t>
            </w:r>
          </w:p>
          <w:p w14:paraId="6209E062" w14:textId="1FE053DE" w:rsidR="7B4D0FB1" w:rsidRDefault="0D6AA8B3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3</w:t>
            </w:r>
            <w:r w:rsidR="050CCD52" w:rsidRPr="3D517B95">
              <w:rPr>
                <w:rFonts w:ascii="Arial" w:eastAsia="Arial" w:hAnsi="Arial" w:cs="Arial"/>
                <w:noProof/>
                <w:lang w:val="it-IT"/>
              </w:rPr>
              <w:t>) Schema di Contratto</w:t>
            </w:r>
          </w:p>
          <w:p w14:paraId="4D1F0162" w14:textId="390358DC" w:rsidR="3EF6515A" w:rsidRDefault="3EF6515A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È presente tutta la modulistica prevista nel bando/avviso?</w:t>
            </w:r>
          </w:p>
          <w:p w14:paraId="483F7363" w14:textId="506A4CD2" w:rsidR="7B4D0FB1" w:rsidRDefault="7B4D0FB1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82E3E" w14:textId="445B9B6B" w:rsidR="7B4D0FB1" w:rsidRDefault="7B4D0FB1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5273D" w14:textId="3A7235B7" w:rsidR="7B4D0FB1" w:rsidRDefault="14342848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Specificare se tutti o quali non </w:t>
            </w:r>
            <w:r w:rsidR="7EC5AC99" w:rsidRPr="3D517B95">
              <w:rPr>
                <w:rFonts w:ascii="Arial" w:eastAsia="Arial" w:hAnsi="Arial" w:cs="Arial"/>
                <w:noProof/>
                <w:lang w:val="it-IT"/>
              </w:rPr>
              <w:t>risultano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Allegati</w:t>
            </w:r>
          </w:p>
        </w:tc>
      </w:tr>
      <w:tr w:rsidR="15BB6602" w14:paraId="67E1124F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A29C4" w14:textId="1D0FB226" w:rsidR="15BB6602" w:rsidRDefault="19DBDBEB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1.10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63E44" w14:textId="669FA3C9" w:rsidR="5C197761" w:rsidRDefault="5C197761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Eventualmente, t</w:t>
            </w:r>
            <w:r w:rsidR="1F047157" w:rsidRPr="3D517B95">
              <w:rPr>
                <w:rFonts w:ascii="Arial" w:eastAsia="Arial" w:hAnsi="Arial" w:cs="Arial"/>
                <w:noProof/>
                <w:lang w:val="it-IT"/>
              </w:rPr>
              <w:t>ra la modulistica allegata:</w:t>
            </w:r>
          </w:p>
          <w:p w14:paraId="3C7CD653" w14:textId="3B8E5BBB" w:rsidR="15BB6602" w:rsidRDefault="15BB6602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  <w:p w14:paraId="23BD3410" w14:textId="3234CC6A" w:rsidR="1F047157" w:rsidRDefault="1F04715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1)</w:t>
            </w:r>
            <w:r w:rsidR="605F8C25" w:rsidRPr="3D517B95">
              <w:rPr>
                <w:rFonts w:ascii="Arial" w:eastAsia="Arial" w:hAnsi="Arial" w:cs="Arial"/>
                <w:noProof/>
                <w:lang w:val="it-IT"/>
              </w:rPr>
              <w:t xml:space="preserve"> Domanda di partecipazione</w:t>
            </w:r>
          </w:p>
          <w:p w14:paraId="449B12CD" w14:textId="662F323D" w:rsidR="605F8C25" w:rsidRDefault="605F8C25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2) DGUE</w:t>
            </w:r>
          </w:p>
          <w:p w14:paraId="6B650987" w14:textId="790E472D" w:rsidR="605F8C25" w:rsidRDefault="605F8C25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3) </w:t>
            </w:r>
            <w:r w:rsidR="60284F92" w:rsidRPr="3D517B95">
              <w:rPr>
                <w:rFonts w:ascii="Arial" w:eastAsia="Arial" w:hAnsi="Arial" w:cs="Arial"/>
                <w:noProof/>
                <w:lang w:val="it-IT"/>
              </w:rPr>
              <w:t>dichiarazione di offerta tecnica con varianti migliorative al Capitolato tecnico</w:t>
            </w:r>
          </w:p>
          <w:p w14:paraId="391482A5" w14:textId="6D325318" w:rsidR="23DB2894" w:rsidRDefault="23DB2894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4) Modello di offerta economica</w:t>
            </w:r>
          </w:p>
          <w:p w14:paraId="10AEBDC5" w14:textId="455F0B34" w:rsidR="15BB6602" w:rsidRDefault="15BB6602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842CB" w14:textId="14F1E89B" w:rsidR="15BB6602" w:rsidRDefault="15BB6602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BC73D" w14:textId="3A7235B7" w:rsidR="23DB2894" w:rsidRDefault="23DB2894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Specificare se tutti o quali non risultano Allegati</w:t>
            </w:r>
          </w:p>
          <w:p w14:paraId="58F3761E" w14:textId="5A98DC64" w:rsidR="15BB6602" w:rsidRDefault="15BB6602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15BB6602" w14:paraId="50AFC8B1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448FC" w14:textId="35398898" w:rsidR="15BB6602" w:rsidRDefault="5F1D9CB1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1.11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6BA60" w14:textId="5C312A74" w:rsidR="15BB6602" w:rsidRDefault="26F454FE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Fermo restando il possesso dei req</w:t>
            </w:r>
            <w:r w:rsidR="00E90F64" w:rsidRPr="3D517B95">
              <w:rPr>
                <w:rFonts w:ascii="Arial" w:eastAsia="Arial" w:hAnsi="Arial" w:cs="Arial"/>
                <w:noProof/>
                <w:lang w:val="it-IT"/>
              </w:rPr>
              <w:t>uisiti di ordine generali di cui all’art.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>80</w:t>
            </w:r>
            <w:r w:rsidR="00E90F64" w:rsidRPr="3D517B95">
              <w:rPr>
                <w:rFonts w:ascii="Arial" w:eastAsia="Arial" w:hAnsi="Arial" w:cs="Arial"/>
                <w:noProof/>
                <w:lang w:val="it-IT"/>
              </w:rPr>
              <w:t>,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</w:t>
            </w:r>
            <w:r w:rsidR="00E90F64" w:rsidRPr="3D517B95">
              <w:rPr>
                <w:rFonts w:ascii="Arial" w:eastAsia="Arial" w:hAnsi="Arial" w:cs="Arial"/>
                <w:noProof/>
                <w:lang w:val="it-IT"/>
              </w:rPr>
              <w:t>l</w:t>
            </w:r>
            <w:r w:rsidR="2A71631C" w:rsidRPr="3D517B95">
              <w:rPr>
                <w:rFonts w:ascii="Arial" w:eastAsia="Arial" w:hAnsi="Arial" w:cs="Arial"/>
                <w:noProof/>
                <w:lang w:val="it-IT"/>
              </w:rPr>
              <w:t xml:space="preserve">a documentazione di gara specifica quali </w:t>
            </w:r>
            <w:r w:rsidR="437354F6" w:rsidRPr="3D517B95">
              <w:rPr>
                <w:rFonts w:ascii="Arial" w:eastAsia="Arial" w:hAnsi="Arial" w:cs="Arial"/>
                <w:noProof/>
                <w:lang w:val="it-IT"/>
              </w:rPr>
              <w:t xml:space="preserve">requisiti </w:t>
            </w:r>
            <w:r w:rsidR="00E90F64" w:rsidRPr="3D517B95">
              <w:rPr>
                <w:rFonts w:ascii="Arial" w:eastAsia="Arial" w:hAnsi="Arial" w:cs="Arial"/>
                <w:noProof/>
                <w:lang w:val="it-IT"/>
              </w:rPr>
              <w:t xml:space="preserve">speciali </w:t>
            </w:r>
            <w:r w:rsidR="437354F6" w:rsidRPr="3D517B95">
              <w:rPr>
                <w:rFonts w:ascii="Arial" w:eastAsia="Arial" w:hAnsi="Arial" w:cs="Arial"/>
                <w:noProof/>
                <w:lang w:val="it-IT"/>
              </w:rPr>
              <w:t xml:space="preserve">di partecipazione </w:t>
            </w:r>
            <w:r w:rsidR="2A71631C" w:rsidRPr="3D517B95">
              <w:rPr>
                <w:rFonts w:ascii="Arial" w:eastAsia="Arial" w:hAnsi="Arial" w:cs="Arial"/>
                <w:noProof/>
                <w:lang w:val="it-IT"/>
              </w:rPr>
              <w:t xml:space="preserve">di cui all’art. </w:t>
            </w:r>
            <w:r w:rsidR="5D1B42A0" w:rsidRPr="3D517B95">
              <w:rPr>
                <w:rFonts w:ascii="Arial" w:eastAsia="Arial" w:hAnsi="Arial" w:cs="Arial"/>
                <w:noProof/>
                <w:lang w:val="it-IT"/>
              </w:rPr>
              <w:t>83</w:t>
            </w:r>
            <w:r w:rsidR="2A71631C" w:rsidRPr="3D517B95">
              <w:rPr>
                <w:rFonts w:ascii="Arial" w:eastAsia="Arial" w:hAnsi="Arial" w:cs="Arial"/>
                <w:noProof/>
                <w:lang w:val="it-IT"/>
              </w:rPr>
              <w:t>, i partecipanti devono possedere per poter concorrere alla gara di appalto?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E95C5" w14:textId="20E534E7" w:rsidR="15BB6602" w:rsidRDefault="15BB6602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DF879" w14:textId="77777777" w:rsidR="5A8D15C5" w:rsidRDefault="5A8D15C5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359EC6FB" w14:textId="35B81B9E" w:rsidR="5A8D15C5" w:rsidRDefault="5A8D15C5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i documenti di gara, bando, disciplinare…</w:t>
            </w:r>
          </w:p>
          <w:p w14:paraId="7EA32062" w14:textId="27FE593B" w:rsidR="15BB6602" w:rsidRDefault="15BB6602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15BB6602" w14:paraId="14972ED6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BA02A" w14:textId="270A63D4" w:rsidR="15BB6602" w:rsidRDefault="683B0952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lastRenderedPageBreak/>
              <w:t>1.12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365E3" w14:textId="7A35C488" w:rsidR="43843281" w:rsidRDefault="43843281" w:rsidP="3D517B95">
            <w:pPr>
              <w:pStyle w:val="Standard"/>
              <w:spacing w:after="100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La documentazione di gara specifica i criteri </w:t>
            </w:r>
            <w:r w:rsidR="2416671F" w:rsidRPr="3D517B95">
              <w:rPr>
                <w:rFonts w:ascii="Arial" w:eastAsia="Arial" w:hAnsi="Arial" w:cs="Arial"/>
                <w:noProof/>
                <w:lang w:val="it-IT"/>
              </w:rPr>
              <w:t xml:space="preserve">di 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>aggiudicazione</w:t>
            </w:r>
            <w:r w:rsidR="136E15B0" w:rsidRPr="3D517B95">
              <w:rPr>
                <w:rFonts w:ascii="Arial" w:eastAsia="Arial" w:hAnsi="Arial" w:cs="Arial"/>
                <w:noProof/>
                <w:lang w:val="it-IT"/>
              </w:rPr>
              <w:t xml:space="preserve"> dell’appalto, di cui all’art. 95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>?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C1EAC" w14:textId="682C97DB" w:rsidR="15BB6602" w:rsidRDefault="15BB6602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18C93" w14:textId="77777777" w:rsidR="5A0345A8" w:rsidRDefault="5A0345A8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03E27DA6" w14:textId="35B81B9E" w:rsidR="5A0345A8" w:rsidRDefault="5A0345A8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i documenti di gara, bando, disciplinare…</w:t>
            </w:r>
          </w:p>
          <w:p w14:paraId="1BA14189" w14:textId="79D02B5A" w:rsidR="15BB6602" w:rsidRDefault="15BB6602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7243AF" w14:paraId="77C6FD5B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D6487" w14:textId="03EAAE95" w:rsidR="007243AF" w:rsidRDefault="55432E33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</w:t>
            </w:r>
            <w:r w:rsidR="6FF8C076" w:rsidRPr="3D517B95">
              <w:rPr>
                <w:rFonts w:ascii="Arial" w:eastAsia="Arial" w:hAnsi="Arial" w:cs="Arial"/>
                <w:noProof/>
                <w:lang w:val="it-IT"/>
              </w:rPr>
              <w:t>13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93A4F" w14:textId="5E949C3D" w:rsidR="007243AF" w:rsidRDefault="26E9296A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Nel caso in cui l’aggiudicazione sia prevista sulla base dell’offerta economicamente più vantaggiosa, è presente una griglia di ponderazione attribuita dalla stazione appaltante a ciascun criterio per la valutazione dell’offerta?</w:t>
            </w:r>
          </w:p>
          <w:p w14:paraId="09168283" w14:textId="4FF072B2" w:rsidR="007243AF" w:rsidRDefault="007243AF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98B8B" w14:textId="77777777" w:rsidR="007243AF" w:rsidRDefault="007243A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165D6" w14:textId="77777777" w:rsidR="007243AF" w:rsidRDefault="55432E33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008B36EE" w14:textId="1B51A86A" w:rsidR="00FE2CC5" w:rsidRDefault="270502F4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i documenti di gara, bando, disciplinare…</w:t>
            </w:r>
          </w:p>
        </w:tc>
      </w:tr>
      <w:tr w:rsidR="007243AF" w14:paraId="17332859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8499A" w14:textId="35C9368D" w:rsidR="007243AF" w:rsidRDefault="55432E33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</w:t>
            </w:r>
            <w:r w:rsidR="2352CAC6" w:rsidRPr="3D517B95">
              <w:rPr>
                <w:rFonts w:ascii="Arial" w:eastAsia="Arial" w:hAnsi="Arial" w:cs="Arial"/>
                <w:noProof/>
                <w:lang w:val="it-IT"/>
              </w:rPr>
              <w:t>14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C5DA7" w14:textId="77777777" w:rsidR="007243AF" w:rsidRDefault="55432E33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La documentazione di gara comprende la possibilità di varianti in sede di offerta?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1BF29" w14:textId="77777777" w:rsidR="007243AF" w:rsidRDefault="007243A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F6C86" w14:textId="77777777" w:rsidR="007243AF" w:rsidRDefault="55432E33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62C469D8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FA5BE" w14:textId="1483A27B" w:rsidR="007243AF" w:rsidRDefault="55432E33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</w:t>
            </w:r>
            <w:r w:rsidR="2AEECA17" w:rsidRPr="3D517B95">
              <w:rPr>
                <w:rFonts w:ascii="Arial" w:eastAsia="Arial" w:hAnsi="Arial" w:cs="Arial"/>
                <w:noProof/>
                <w:lang w:val="it-IT"/>
              </w:rPr>
              <w:t>15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63152" w14:textId="068708AD" w:rsidR="007243AF" w:rsidRDefault="453C46DD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Il progetto rientra nei casi in cui la possibilità di subappalto è esclusa (vedi art. 105 del Dlgs 50/2016)? Se sì specificare nei commenti quale caso ricorre</w:t>
            </w:r>
          </w:p>
          <w:p w14:paraId="6C629109" w14:textId="06E47092" w:rsidR="007243AF" w:rsidRDefault="007243AF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  <w:p w14:paraId="27A62179" w14:textId="434CA5C3" w:rsidR="007243AF" w:rsidRDefault="007243AF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EE252" w14:textId="77777777" w:rsidR="007243AF" w:rsidRDefault="007243A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D2294" w14:textId="77777777" w:rsidR="007243AF" w:rsidRDefault="55432E33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</w:tbl>
    <w:p w14:paraId="3F831FEC" w14:textId="367181FE" w:rsidR="1C80F6D2" w:rsidRDefault="1C80F6D2"/>
    <w:p w14:paraId="241D7AD5" w14:textId="77777777" w:rsidR="007243AF" w:rsidRDefault="007243AF" w:rsidP="7B4D0FB1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noProof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7589"/>
        <w:gridCol w:w="1380"/>
        <w:gridCol w:w="4747"/>
      </w:tblGrid>
      <w:tr w:rsidR="007243AF" w14:paraId="6A7C11D0" w14:textId="77777777" w:rsidTr="45F59B56">
        <w:trPr>
          <w:trHeight w:val="255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DFE6B" w14:textId="77777777" w:rsidR="007243AF" w:rsidRDefault="55432E33" w:rsidP="3D517B95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>2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61BD3" w14:textId="52085FC8" w:rsidR="007243AF" w:rsidRDefault="55432E33" w:rsidP="3D517B95">
            <w:pPr>
              <w:pStyle w:val="Standard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>Pubblicazione</w:t>
            </w:r>
            <w:r w:rsidR="63C4CC09"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 xml:space="preserve"> </w:t>
            </w:r>
            <w:r w:rsidR="3DEDC425"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 xml:space="preserve">di </w:t>
            </w:r>
            <w:r w:rsidR="63C4CC09"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>Avviso di preinformazione</w:t>
            </w:r>
            <w:r w:rsidR="3DEDC425"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 xml:space="preserve"> non utilizzato per l'indizione di una gara (facoltativo)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63609" w14:textId="77777777" w:rsidR="007243AF" w:rsidRDefault="55432E33" w:rsidP="3D517B95">
            <w:pPr>
              <w:pStyle w:val="Standard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>S (Sì) - N (No)</w:t>
            </w:r>
          </w:p>
          <w:p w14:paraId="59C3BC94" w14:textId="77777777" w:rsidR="007243AF" w:rsidRDefault="55432E33" w:rsidP="3D517B95">
            <w:pPr>
              <w:pStyle w:val="Standard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>NA(non applicabile)</w:t>
            </w: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65447" w14:textId="77777777" w:rsidR="007243AF" w:rsidRDefault="007243A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:rsidRPr="00320934" w14:paraId="34CC18FD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B22CD" w14:textId="6EB593C0" w:rsidR="00320934" w:rsidRPr="00320934" w:rsidRDefault="5DCD618E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2.1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90403" w14:textId="5653CBB5" w:rsidR="00320934" w:rsidRPr="00320934" w:rsidRDefault="63C4CC09" w:rsidP="3D517B95">
            <w:pPr>
              <w:rPr>
                <w:rFonts w:ascii="Arial" w:eastAsia="Arial" w:hAnsi="Arial" w:cs="Arial"/>
              </w:rPr>
            </w:pPr>
            <w:r w:rsidRPr="3D517B95">
              <w:rPr>
                <w:rFonts w:ascii="Arial" w:eastAsia="Arial" w:hAnsi="Arial" w:cs="Arial"/>
              </w:rPr>
              <w:t>La stazione appaltante ha pubblicato un Avviso di preinformazione non utilizz</w:t>
            </w:r>
            <w:r w:rsidR="3DEDC425" w:rsidRPr="3D517B95">
              <w:rPr>
                <w:rFonts w:ascii="Arial" w:eastAsia="Arial" w:hAnsi="Arial" w:cs="Arial"/>
              </w:rPr>
              <w:t>ato per l'indizione di una gara?</w:t>
            </w:r>
          </w:p>
          <w:p w14:paraId="3DB3003E" w14:textId="77777777" w:rsidR="00320934" w:rsidRPr="00320934" w:rsidRDefault="00320934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D2869" w14:textId="77777777" w:rsidR="00320934" w:rsidRPr="00320934" w:rsidRDefault="00320934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40E79" w14:textId="53D24D9B" w:rsidR="00320934" w:rsidRPr="00320934" w:rsidRDefault="63C4CC0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Art. 60 comma 2 (procedura aperta) - Art. 61 comma  4 (Procedura ristretta)</w:t>
            </w:r>
          </w:p>
        </w:tc>
      </w:tr>
      <w:tr w:rsidR="00367AF9" w:rsidRPr="00320934" w14:paraId="3AA9CB0F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4988D" w14:textId="50874067" w:rsidR="00320934" w:rsidRPr="00320934" w:rsidRDefault="23237855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2.2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70B57" w14:textId="156B4255" w:rsidR="00320934" w:rsidRPr="00320934" w:rsidRDefault="63C4CC09" w:rsidP="3D517B95">
            <w:pPr>
              <w:spacing w:before="0" w:after="0" w:line="240" w:lineRule="auto"/>
              <w:rPr>
                <w:rFonts w:ascii="Arial" w:eastAsia="Arial" w:hAnsi="Arial" w:cs="Arial"/>
              </w:rPr>
            </w:pPr>
            <w:r w:rsidRPr="3D517B95">
              <w:rPr>
                <w:rFonts w:ascii="Arial" w:eastAsia="Arial" w:hAnsi="Arial" w:cs="Arial"/>
                <w:u w:val="single"/>
              </w:rPr>
              <w:t>In caso positivo, qualora la stazione appaltante si sia avvalsa della riduzione del termine di presentazione delle offerte</w:t>
            </w:r>
            <w:r w:rsidRPr="3D517B95">
              <w:rPr>
                <w:rFonts w:ascii="Arial" w:eastAsia="Arial" w:hAnsi="Arial" w:cs="Arial"/>
              </w:rPr>
              <w:t>, sono stati rispettate le modalità di pubblicazione e i contenuti?</w:t>
            </w:r>
          </w:p>
          <w:p w14:paraId="0E8D2162" w14:textId="77777777" w:rsidR="00320934" w:rsidRPr="00320934" w:rsidRDefault="00320934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65D01" w14:textId="77777777" w:rsidR="00320934" w:rsidRPr="00320934" w:rsidRDefault="00320934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CA497" w14:textId="77777777" w:rsidR="00320934" w:rsidRDefault="63C4CC0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In caso di riduzione dei termini, l’avviso di preinformazione non utilizzato come indizione di gara deve: </w:t>
            </w:r>
          </w:p>
          <w:p w14:paraId="6B40EF3B" w14:textId="77777777" w:rsidR="00320934" w:rsidRDefault="63C4CC0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- contenere tutte le informazioni richieste per il bando di gara di cui all'allegato XIV, parte I, lettera B, sezione B1, sempreché queste fossero 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lastRenderedPageBreak/>
              <w:t>disponibili al momento della pubblicazione dell'avviso di preinformazione;</w:t>
            </w:r>
          </w:p>
          <w:p w14:paraId="416AD63D" w14:textId="468FF2FD" w:rsidR="00320934" w:rsidRPr="00320934" w:rsidRDefault="63C4CC0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- essere stato inviato alla pubblicazione non meno di 35 giorni e non oltre 12 mesi prima della data di trasmissione (per la pubblicazione) del bando di gara</w:t>
            </w:r>
          </w:p>
        </w:tc>
      </w:tr>
      <w:tr w:rsidR="00031AA1" w:rsidRPr="00320934" w14:paraId="486F890A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A2DDA" w14:textId="117CBF12" w:rsidR="00031AA1" w:rsidRPr="00320934" w:rsidRDefault="33B92056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lastRenderedPageBreak/>
              <w:t>2.3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DC621" w14:textId="2F1205B2" w:rsidR="00031AA1" w:rsidRPr="00320934" w:rsidRDefault="3DEDC425" w:rsidP="3D517B95">
            <w:pPr>
              <w:spacing w:before="0" w:after="0" w:line="240" w:lineRule="auto"/>
              <w:rPr>
                <w:rFonts w:ascii="Arial" w:eastAsia="Arial" w:hAnsi="Arial" w:cs="Arial"/>
                <w:u w:val="single"/>
              </w:rPr>
            </w:pPr>
            <w:r w:rsidRPr="3D517B95">
              <w:rPr>
                <w:rFonts w:ascii="Arial" w:eastAsia="Arial" w:hAnsi="Arial" w:cs="Arial"/>
                <w:noProof/>
              </w:rPr>
              <w:t>Pubblicazione di ’Avviso di preinformazione utilizzato come indizione di gara (</w:t>
            </w:r>
            <w:r w:rsidRPr="3D517B95">
              <w:rPr>
                <w:rFonts w:ascii="Arial" w:eastAsia="Arial" w:hAnsi="Arial" w:cs="Arial"/>
                <w:noProof/>
                <w:u w:val="single"/>
              </w:rPr>
              <w:t>solo per procedura ristretta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26DA32" w14:textId="77777777" w:rsidR="00031AA1" w:rsidRPr="00320934" w:rsidRDefault="00031AA1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D93E4" w14:textId="27C0E450" w:rsidR="00031AA1" w:rsidRDefault="21A5B318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della pubblicazione</w:t>
            </w:r>
          </w:p>
        </w:tc>
      </w:tr>
      <w:tr w:rsidR="00616B03" w:rsidRPr="00320934" w14:paraId="6B50E758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D20FF" w14:textId="15A6B849" w:rsidR="00320934" w:rsidRPr="00320934" w:rsidRDefault="21A5B318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2.4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7BFC3" w14:textId="5325ADD2" w:rsidR="00320934" w:rsidRPr="00320934" w:rsidRDefault="3DEDC425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L’Avviso di preinformazione è stato utilizzato come indizione di gara?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46F9C" w14:textId="77777777" w:rsidR="00320934" w:rsidRPr="00320934" w:rsidRDefault="00320934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A905B" w14:textId="2C83442F" w:rsidR="00320934" w:rsidRPr="00320934" w:rsidRDefault="3DEDC425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L'articolo 70 - comma 2 prevede che: Per le procedure ristrette e le procedure competitive con negoziazione, le amministrazioni aggiudicatrici sub-centrali di cui all'articolo 3, comma 1, lettera c), possono utilizzare un avviso di preinformazione come indizione di gara a norma dell'articolo 59, comma 5.</w:t>
            </w:r>
          </w:p>
        </w:tc>
      </w:tr>
      <w:tr w:rsidR="00320934" w:rsidRPr="00320934" w14:paraId="51C09D67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82BAE" w14:textId="2DC5CE5D" w:rsidR="00320934" w:rsidRPr="00320934" w:rsidRDefault="0D412057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2.5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0853B" w14:textId="77F1F120" w:rsidR="00320934" w:rsidRPr="00320934" w:rsidRDefault="3DEDC425" w:rsidP="3D517B95">
            <w:pPr>
              <w:spacing w:before="0" w:after="0" w:line="240" w:lineRule="auto"/>
              <w:rPr>
                <w:rFonts w:ascii="Arial" w:eastAsia="Arial" w:hAnsi="Arial" w:cs="Arial"/>
                <w:noProof/>
              </w:rPr>
            </w:pPr>
            <w:r w:rsidRPr="3D517B95">
              <w:rPr>
                <w:rFonts w:ascii="Arial" w:eastAsia="Arial" w:hAnsi="Arial" w:cs="Arial"/>
              </w:rPr>
              <w:t>L'Avviso di preinformazione si riferisce specificatamente ai servizi o forniture che saranno oggetto dell'appalto da aggiudicare?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40C29" w14:textId="77777777" w:rsidR="00320934" w:rsidRPr="00320934" w:rsidRDefault="00320934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37808" w14:textId="05398B93" w:rsidR="00320934" w:rsidRPr="00320934" w:rsidRDefault="54019DA3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  <w:tr w:rsidR="00320934" w:rsidRPr="00320934" w14:paraId="4D2E1701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B1A69" w14:textId="3B5056A8" w:rsidR="00320934" w:rsidRPr="00320934" w:rsidRDefault="149CAC7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2.6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8AD03" w14:textId="77777777" w:rsidR="00031AA1" w:rsidRPr="00031AA1" w:rsidRDefault="3DEDC425" w:rsidP="3D517B95">
            <w:pPr>
              <w:spacing w:before="0" w:after="0" w:line="240" w:lineRule="auto"/>
              <w:rPr>
                <w:rFonts w:ascii="Arial" w:eastAsia="Arial" w:hAnsi="Arial" w:cs="Arial"/>
              </w:rPr>
            </w:pPr>
            <w:r w:rsidRPr="3D517B95">
              <w:rPr>
                <w:rFonts w:ascii="Arial" w:eastAsia="Arial" w:hAnsi="Arial" w:cs="Arial"/>
              </w:rPr>
              <w:t xml:space="preserve">L'Avviso di preinformazione indica che l'appalto sarà aggiudicato mediante </w:t>
            </w:r>
            <w:r w:rsidRPr="3D517B95">
              <w:rPr>
                <w:rFonts w:ascii="Arial" w:eastAsia="Arial" w:hAnsi="Arial" w:cs="Arial"/>
                <w:u w:val="single"/>
              </w:rPr>
              <w:t>una procedura ristretta</w:t>
            </w:r>
            <w:r w:rsidRPr="3D517B95">
              <w:rPr>
                <w:rFonts w:ascii="Arial" w:eastAsia="Arial" w:hAnsi="Arial" w:cs="Arial"/>
              </w:rPr>
              <w:t>, senza ulteriore pubblicazione di un avviso di indizione di gara, invitando gli operatori economici interessati a manifestare il proprio interesse?</w:t>
            </w:r>
          </w:p>
          <w:p w14:paraId="4D611518" w14:textId="77777777" w:rsidR="00320934" w:rsidRPr="00320934" w:rsidRDefault="00320934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32997" w14:textId="77777777" w:rsidR="00320934" w:rsidRPr="00320934" w:rsidRDefault="00320934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F4099" w14:textId="70FF2797" w:rsidR="00320934" w:rsidRPr="00320934" w:rsidRDefault="2BF45E0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  <w:tr w:rsidR="00320934" w:rsidRPr="00320934" w14:paraId="544AE55B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61BB9" w14:textId="444C05DF" w:rsidR="00320934" w:rsidRPr="00320934" w:rsidRDefault="6EC02BA6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2.7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24A38" w14:textId="3E585651" w:rsidR="00320934" w:rsidRPr="00320934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L’Avviso </w:t>
            </w:r>
            <w:r w:rsidR="3DEDC425" w:rsidRPr="3D517B95">
              <w:rPr>
                <w:rFonts w:ascii="Arial" w:eastAsia="Arial" w:hAnsi="Arial" w:cs="Arial"/>
                <w:noProof/>
                <w:lang w:val="it-IT"/>
              </w:rPr>
              <w:t xml:space="preserve">è stato inviato alla pubblicazione non meno di trentacinque giorni e non oltre dodici mesi prima della data di invio dell'invito a confermare interesse di cui all'articolo 75, comma 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>1?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62129" w14:textId="77777777" w:rsidR="00320934" w:rsidRPr="00320934" w:rsidRDefault="00320934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2DB10" w14:textId="66931362" w:rsidR="00320934" w:rsidRPr="00320934" w:rsidRDefault="2CAC131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  <w:tr w:rsidR="00320934" w14:paraId="1B84D2ED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5B55E2" w14:textId="77777777" w:rsidR="00320934" w:rsidRPr="7B4D0FB1" w:rsidRDefault="00320934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A93FF" w14:textId="5DF42BFA" w:rsidR="00320934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>Pubblicazione bando di gara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C6FC2" w14:textId="77777777" w:rsidR="00320934" w:rsidRDefault="00320934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84250" w14:textId="77777777" w:rsidR="00320934" w:rsidRPr="15BB6602" w:rsidRDefault="00320934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7243AF" w14:paraId="1DEEF26E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45997" w14:textId="5ED27ED5" w:rsidR="007243AF" w:rsidRDefault="55432E33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2.</w:t>
            </w:r>
            <w:r w:rsidR="2A4A8ED9" w:rsidRPr="3D517B95">
              <w:rPr>
                <w:rFonts w:ascii="Arial" w:eastAsia="Arial" w:hAnsi="Arial" w:cs="Arial"/>
                <w:noProof/>
                <w:lang w:val="it-IT"/>
              </w:rPr>
              <w:t>8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9C6B1" w14:textId="7900E52A" w:rsidR="007243AF" w:rsidRDefault="3DC9025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Il Bando di Gara </w:t>
            </w:r>
            <w:r w:rsidR="55432E33" w:rsidRPr="3D517B95">
              <w:rPr>
                <w:rFonts w:ascii="Arial" w:eastAsia="Arial" w:hAnsi="Arial" w:cs="Arial"/>
                <w:noProof/>
                <w:lang w:val="it-IT"/>
              </w:rPr>
              <w:t>è stato pubblicato</w:t>
            </w:r>
            <w:r w:rsidR="56739FD2" w:rsidRPr="3D517B95">
              <w:rPr>
                <w:rFonts w:ascii="Arial" w:eastAsia="Arial" w:hAnsi="Arial" w:cs="Arial"/>
                <w:noProof/>
                <w:lang w:val="it-IT"/>
              </w:rPr>
              <w:t>:</w:t>
            </w:r>
          </w:p>
          <w:p w14:paraId="417ECDB3" w14:textId="30177985" w:rsidR="007243AF" w:rsidRDefault="007243AF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  <w:p w14:paraId="41CD19B3" w14:textId="329A836B" w:rsidR="007243AF" w:rsidRDefault="55432E33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sulla GU</w:t>
            </w:r>
            <w:r w:rsidR="78257D63" w:rsidRPr="3D517B95">
              <w:rPr>
                <w:rFonts w:ascii="Arial" w:eastAsia="Arial" w:hAnsi="Arial" w:cs="Arial"/>
                <w:noProof/>
                <w:lang w:val="it-IT"/>
              </w:rPr>
              <w:t xml:space="preserve"> della 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UE, </w:t>
            </w:r>
          </w:p>
          <w:p w14:paraId="3F8F94D7" w14:textId="40A525F4" w:rsidR="007243AF" w:rsidRDefault="55432E33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sulla GU</w:t>
            </w:r>
            <w:r w:rsidR="55EB5A81" w:rsidRPr="3D517B95">
              <w:rPr>
                <w:rFonts w:ascii="Arial" w:eastAsia="Arial" w:hAnsi="Arial" w:cs="Arial"/>
                <w:noProof/>
                <w:lang w:val="it-IT"/>
              </w:rPr>
              <w:t xml:space="preserve"> della 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RI, </w:t>
            </w:r>
          </w:p>
          <w:p w14:paraId="6BADC773" w14:textId="47482B6C" w:rsidR="007243AF" w:rsidRDefault="1929114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nel profilo del committente,</w:t>
            </w:r>
          </w:p>
          <w:p w14:paraId="23A56714" w14:textId="13931524" w:rsidR="3CA07619" w:rsidRDefault="247D64A4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lastRenderedPageBreak/>
              <w:t>Nella Piattaforma ANAC,</w:t>
            </w:r>
          </w:p>
          <w:p w14:paraId="536B0604" w14:textId="7D3AECA8" w:rsidR="3CA07619" w:rsidRDefault="247D64A4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Nel sito web del MIT,</w:t>
            </w:r>
          </w:p>
          <w:p w14:paraId="2CA53954" w14:textId="713AEB7E" w:rsidR="3CA07619" w:rsidRDefault="247D64A4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In due Quotidiani Nazionali,</w:t>
            </w:r>
          </w:p>
          <w:p w14:paraId="0CC2D905" w14:textId="7BD9C277" w:rsidR="3CA07619" w:rsidRDefault="247D64A4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In due Quotidiani Locali,</w:t>
            </w:r>
          </w:p>
          <w:p w14:paraId="04C97F91" w14:textId="77777777" w:rsidR="007243AF" w:rsidRDefault="007243AF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F89A9" w14:textId="77777777" w:rsidR="007243AF" w:rsidRDefault="007243A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0E3C5" w14:textId="192E9CB5" w:rsidR="007243AF" w:rsidRDefault="1980E212" w:rsidP="3D517B95">
            <w:pPr>
              <w:pStyle w:val="Standard"/>
              <w:rPr>
                <w:rFonts w:ascii="Arial" w:eastAsia="Arial" w:hAnsi="Arial" w:cs="Arial"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Documentazione comprovante la pubblicazione del bando</w:t>
            </w:r>
          </w:p>
        </w:tc>
      </w:tr>
      <w:tr w:rsidR="00AB0E3F" w14:paraId="437F19AC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2C5B4" w14:textId="58255924" w:rsidR="00AB0E3F" w:rsidRPr="7B4D0FB1" w:rsidRDefault="32BD811C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2.9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74702" w14:textId="32F353CE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Nella documentazione di gara (Bando/disciplinare) sono in particolare indicate le seguenti informazioni?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BEF8B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17CD6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2B8F5547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BBDEB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1B6B0" w14:textId="611B7F73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 a) codici CUP e CIG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A615D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62E69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37E5A944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FA17A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2CC32" w14:textId="76F53DB5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 b) descrizione dell'oggetto dell'appalto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04BD7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A615B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21D4E72A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BC274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FB229" w14:textId="394D4E47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 c) indicazione dell'Amministrazione Aggiudicatrice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29673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2A587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460F3375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27CE8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E85A1" w14:textId="65C0C7A4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 d) tipo di procedura prescelta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957EB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E9175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6C379A76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6EE13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80FA5" w14:textId="2FB7D438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 e) condizioni di partecipazione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CDE04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E3EB0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783D3053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131FB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74440" w14:textId="3A552290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 f) criteri di selezione e aggiudicazione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20B76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EA142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4C846FF9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FF2C0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08850" w14:textId="6F1BCD52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 g) griglia di valutazione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A59BA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1075F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31D48E29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4242F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CDD91" w14:textId="18A0A8EB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 h)  possibilità o meno di varianti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CC9E2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9C481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1F7DFFD9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874B2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1B346" w14:textId="667D0906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 i)  possibilità o meno di subappalto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73968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20E5F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0109F1C0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9A420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A44DB" w14:textId="65D01A39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 l) importo a base d'asta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0483E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065B0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78F647D4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DDBEE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B4295" w14:textId="7B8ADDE3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m) eventuale suddivisione in lotti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61131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E4E15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5812F6D6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EEE31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49DAD" w14:textId="42B2FBCD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45F59B56">
              <w:rPr>
                <w:rFonts w:ascii="Arial" w:eastAsia="Arial" w:hAnsi="Arial" w:cs="Arial"/>
                <w:noProof/>
                <w:lang w:val="it-IT"/>
              </w:rPr>
              <w:t xml:space="preserve">   n)</w:t>
            </w:r>
            <w:r w:rsidR="63BCFA69" w:rsidRPr="45F59B56">
              <w:rPr>
                <w:rFonts w:ascii="Arial" w:eastAsia="Arial" w:hAnsi="Arial" w:cs="Arial"/>
                <w:noProof/>
                <w:lang w:val="it-IT"/>
              </w:rPr>
              <w:t xml:space="preserve"> </w:t>
            </w:r>
            <w:r w:rsidRPr="45F59B56">
              <w:rPr>
                <w:rFonts w:ascii="Arial" w:eastAsia="Arial" w:hAnsi="Arial" w:cs="Arial"/>
                <w:noProof/>
                <w:lang w:val="it-IT"/>
              </w:rPr>
              <w:t xml:space="preserve">Termine per la ricezione delle offerte (procedure aperte) o delle domande di partecipazione (procedure ristrette)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C174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73D2F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367AF9" w14:paraId="23C5380B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6BE6B" w14:textId="77777777" w:rsidR="00367AF9" w:rsidRPr="7B4D0FB1" w:rsidRDefault="00367AF9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400B0" w14:textId="7D1AA340" w:rsidR="00367AF9" w:rsidRPr="00367AF9" w:rsidRDefault="125EE47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o) modalità di prestazione di garanzia provvisoria e definitiva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B3668" w14:textId="77777777" w:rsidR="00367AF9" w:rsidRDefault="00367AF9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2FEC8" w14:textId="77777777" w:rsidR="00367AF9" w:rsidRPr="15BB6602" w:rsidRDefault="00367AF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367AF9" w14:paraId="4D3786B6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633E3" w14:textId="77777777" w:rsidR="00367AF9" w:rsidRPr="7B4D0FB1" w:rsidRDefault="00367AF9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14801" w14:textId="01F5CE3B" w:rsidR="00367AF9" w:rsidRPr="00367AF9" w:rsidRDefault="125EE47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p) nominativo del RUP e modalità di comunicazione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44594" w14:textId="77777777" w:rsidR="00367AF9" w:rsidRDefault="00367AF9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DF1F0" w14:textId="77777777" w:rsidR="00367AF9" w:rsidRPr="15BB6602" w:rsidRDefault="00367AF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367AF9" w14:paraId="2131BAD1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B6E7A" w14:textId="77777777" w:rsidR="00367AF9" w:rsidRPr="7B4D0FB1" w:rsidRDefault="00367AF9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A2367" w14:textId="4DF56A33" w:rsidR="00367AF9" w:rsidRPr="00367AF9" w:rsidRDefault="125EE47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q) modalità di presentazione delle offerte/domande di partecipazione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CDB2B" w14:textId="77777777" w:rsidR="00367AF9" w:rsidRDefault="00367AF9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0D5AA" w14:textId="77777777" w:rsidR="00367AF9" w:rsidRPr="15BB6602" w:rsidRDefault="00367AF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367AF9" w14:paraId="5C8FD473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701943" w14:textId="77777777" w:rsidR="00367AF9" w:rsidRPr="7B4D0FB1" w:rsidRDefault="00367AF9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6137B" w14:textId="5AF80C48" w:rsidR="00367AF9" w:rsidRPr="00367AF9" w:rsidRDefault="125EE47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r) data, luogo e modalità di svolgimento della prima seduta pubblica di gara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61E24" w14:textId="77777777" w:rsidR="00367AF9" w:rsidRDefault="00367AF9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F175A" w14:textId="77777777" w:rsidR="00367AF9" w:rsidRPr="15BB6602" w:rsidRDefault="00367AF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367AF9" w14:paraId="216D5C86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3AB99" w14:textId="77777777" w:rsidR="00367AF9" w:rsidRPr="7B4D0FB1" w:rsidRDefault="00367AF9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AE6B9" w14:textId="78FC0A42" w:rsidR="00367AF9" w:rsidRPr="00367AF9" w:rsidRDefault="125EE47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s) In caso di procedura ristretta, quando ci si avvale della facoltà di ridurre il numero di candidati che saranno invitati a presentare offerte: numero minimo e, eventualmente, massimo previsto e criteri oggettivi  per la scelta dei candidati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20E64" w14:textId="77777777" w:rsidR="00367AF9" w:rsidRDefault="00367AF9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EDB3B" w14:textId="77777777" w:rsidR="00367AF9" w:rsidRPr="15BB6602" w:rsidRDefault="00367AF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367AF9" w14:paraId="6A213A4F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D70AC" w14:textId="77777777" w:rsidR="00367AF9" w:rsidRPr="7B4D0FB1" w:rsidRDefault="00367AF9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8581E" w14:textId="78227996" w:rsidR="00367AF9" w:rsidRPr="00367AF9" w:rsidRDefault="125EE47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t) Eventuali condizioni particolari cui è sottoposta l’esecuzione dell’appalto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94460" w14:textId="77777777" w:rsidR="00367AF9" w:rsidRDefault="00367AF9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0E9AB" w14:textId="77777777" w:rsidR="00367AF9" w:rsidRPr="15BB6602" w:rsidRDefault="00367AF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367AF9" w14:paraId="68D068A5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E02E5" w14:textId="77777777" w:rsidR="00367AF9" w:rsidRPr="7B4D0FB1" w:rsidRDefault="00367AF9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1F24B" w14:textId="5D9F7A2F" w:rsidR="00367AF9" w:rsidRPr="15BB6602" w:rsidRDefault="125EE47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u) Le specifiche tecniche, secondo quanto disposto dall'art. 68 (specifiche tecniche) Dlgs 50/16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8FEB0" w14:textId="77777777" w:rsidR="00367AF9" w:rsidRDefault="00367AF9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F7ECE" w14:textId="77777777" w:rsidR="00367AF9" w:rsidRPr="15BB6602" w:rsidRDefault="00367AF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616B03" w14:paraId="6BABD971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D1818" w14:textId="1B441CEA" w:rsidR="00616B03" w:rsidRPr="7B4D0FB1" w:rsidRDefault="4181C298" w:rsidP="3D517B95">
            <w:pPr>
              <w:pStyle w:val="Standard"/>
              <w:jc w:val="center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2.10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05742" w14:textId="55EB6B3C" w:rsidR="00616B03" w:rsidRPr="00616B03" w:rsidRDefault="7FA2753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Nel caso di limitazione del numero di partecipanti alla procedura ristretta, sono indicati nel bando di gara o nell'invito a confermare interesse, i criteri oggettivi e non discriminatori che intendono applicare e il numero minimo dei candidati che intendono invitare?</w:t>
            </w:r>
          </w:p>
          <w:p w14:paraId="33C236C6" w14:textId="78DB20EC" w:rsidR="00616B03" w:rsidRPr="00616B03" w:rsidRDefault="00616B03" w:rsidP="3D517B95">
            <w:pPr>
              <w:pStyle w:val="Standard"/>
              <w:jc w:val="both"/>
              <w:rPr>
                <w:noProof/>
                <w:lang w:val="it-IT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C0C8B" w14:textId="77777777" w:rsidR="00616B03" w:rsidRDefault="00616B03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4E321" w14:textId="77777777" w:rsidR="00616B03" w:rsidRPr="15BB6602" w:rsidRDefault="6904AF0D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1539F655" w14:textId="63D60FE4" w:rsidR="00616B03" w:rsidRPr="15BB6602" w:rsidRDefault="00616B03" w:rsidP="3D517B95">
            <w:pPr>
              <w:pStyle w:val="Standard"/>
              <w:rPr>
                <w:noProof/>
                <w:lang w:val="it-IT"/>
              </w:rPr>
            </w:pPr>
          </w:p>
        </w:tc>
      </w:tr>
      <w:tr w:rsidR="007243AF" w14:paraId="4F48FC56" w14:textId="77777777" w:rsidTr="45F59B56">
        <w:trPr>
          <w:trHeight w:val="974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73515" w14:textId="24758A85" w:rsidR="007243AF" w:rsidRDefault="55432E33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2.</w:t>
            </w:r>
            <w:r w:rsidR="5C600104" w:rsidRPr="3D517B95">
              <w:rPr>
                <w:rFonts w:ascii="Arial" w:eastAsia="Arial" w:hAnsi="Arial" w:cs="Arial"/>
                <w:noProof/>
                <w:lang w:val="it-IT"/>
              </w:rPr>
              <w:t>11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C5FA3" w14:textId="11CCA152" w:rsidR="007243AF" w:rsidRDefault="2D016506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color w:val="000000" w:themeColor="text1"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Nel caso siano intervenute modifiche al Bando di gara, la stazione appaltante ha pubblicizzato le rettifiche con le medesime modalità procedurali adottate per la pubblicizzazione del bando?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DD78A" w14:textId="77777777" w:rsidR="007243AF" w:rsidRDefault="007243AF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color w:val="000000" w:themeColor="text1"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A8BDF" w14:textId="4A516839" w:rsidR="007243AF" w:rsidRDefault="2C4C3803" w:rsidP="3D517B95">
            <w:pPr>
              <w:pStyle w:val="Standard"/>
              <w:tabs>
                <w:tab w:val="left" w:pos="539"/>
                <w:tab w:val="left" w:pos="540"/>
              </w:tabs>
              <w:jc w:val="both"/>
              <w:rPr>
                <w:rFonts w:ascii="Arial" w:eastAsia="Arial" w:hAnsi="Arial" w:cs="Arial"/>
                <w:noProof/>
                <w:color w:val="000000" w:themeColor="text1"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atto di approvazione di eventuali modifiche al bando</w:t>
            </w:r>
          </w:p>
          <w:p w14:paraId="1E42CF0A" w14:textId="7F1F42F1" w:rsidR="007243AF" w:rsidRDefault="2C4C3803" w:rsidP="3D517B95">
            <w:pPr>
              <w:pStyle w:val="Standard"/>
              <w:tabs>
                <w:tab w:val="left" w:pos="539"/>
                <w:tab w:val="left" w:pos="540"/>
              </w:tabs>
              <w:jc w:val="both"/>
              <w:rPr>
                <w:rFonts w:ascii="Arial" w:eastAsia="Arial" w:hAnsi="Arial" w:cs="Arial"/>
                <w:noProof/>
                <w:color w:val="000000" w:themeColor="text1"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e </w:t>
            </w:r>
          </w:p>
          <w:p w14:paraId="1892B57B" w14:textId="6A5B3FB9" w:rsidR="007243AF" w:rsidRDefault="2C4C3803" w:rsidP="3D517B95">
            <w:pPr>
              <w:pStyle w:val="Standard"/>
              <w:tabs>
                <w:tab w:val="left" w:pos="539"/>
                <w:tab w:val="left" w:pos="540"/>
              </w:tabs>
              <w:jc w:val="both"/>
              <w:rPr>
                <w:rFonts w:ascii="Arial" w:eastAsia="Arial" w:hAnsi="Arial" w:cs="Arial"/>
                <w:color w:val="000000" w:themeColor="text1"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documentazione comprovante la pubblicazione delle eventuali modifiche al bando</w:t>
            </w:r>
          </w:p>
        </w:tc>
      </w:tr>
      <w:tr w:rsidR="007243AF" w14:paraId="1FBE2E87" w14:textId="77777777" w:rsidTr="45F59B56">
        <w:trPr>
          <w:trHeight w:val="893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5421D" w14:textId="1F53AA62" w:rsidR="007243AF" w:rsidRDefault="00554B20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>
              <w:rPr>
                <w:rFonts w:ascii="Arial" w:eastAsia="Arial" w:hAnsi="Arial" w:cs="Arial"/>
                <w:noProof/>
                <w:lang w:val="it-IT"/>
              </w:rPr>
              <w:t>2.12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62853" w14:textId="77777777" w:rsidR="007243AF" w:rsidRDefault="55432E33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La documentazione di gara specifica le modalità per ricevere eventuali informazioni supplementari e/o chiarimenti e le modalità per fornire le risposte?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05F788" w14:textId="77777777" w:rsidR="007243AF" w:rsidRDefault="007243A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0244A" w14:textId="21CC0B9C" w:rsidR="007243AF" w:rsidRDefault="007243A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  <w:p w14:paraId="6010310D" w14:textId="77777777" w:rsidR="007243AF" w:rsidRDefault="6E6A3380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32F5EE27" w14:textId="081028D1" w:rsidR="007243AF" w:rsidRDefault="007243AF" w:rsidP="3D517B95">
            <w:pPr>
              <w:pStyle w:val="Standard"/>
              <w:tabs>
                <w:tab w:val="left" w:pos="539"/>
                <w:tab w:val="left" w:pos="540"/>
              </w:tabs>
              <w:jc w:val="both"/>
              <w:rPr>
                <w:rFonts w:ascii="Arial" w:eastAsia="Arial" w:hAnsi="Arial" w:cs="Arial"/>
                <w:noProof/>
                <w:color w:val="000000" w:themeColor="text1"/>
                <w:lang w:val="it-IT"/>
              </w:rPr>
            </w:pPr>
          </w:p>
        </w:tc>
      </w:tr>
      <w:tr w:rsidR="007243AF" w14:paraId="7E70562C" w14:textId="77777777" w:rsidTr="45F59B56">
        <w:trPr>
          <w:trHeight w:val="255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BBB25" w14:textId="259DC8E7" w:rsidR="007243AF" w:rsidRDefault="00554B20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>
              <w:rPr>
                <w:rFonts w:ascii="Arial" w:eastAsia="Arial" w:hAnsi="Arial" w:cs="Arial"/>
                <w:noProof/>
                <w:lang w:val="it-IT"/>
              </w:rPr>
              <w:t>2.13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AD548" w14:textId="59BBEBED" w:rsidR="007243AF" w:rsidRDefault="55432E33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Sono state richieste informazioni supplementari dai partecipanti sulla presente procedura?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4F76F" w14:textId="77777777" w:rsidR="007243AF" w:rsidRDefault="007243A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shd w:val="clear" w:color="auto" w:fill="FFFF00"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54AB8" w14:textId="5E0AD8B7" w:rsidR="007243AF" w:rsidRDefault="3F54CC90" w:rsidP="3D517B95">
            <w:pPr>
              <w:pStyle w:val="Standard"/>
              <w:tabs>
                <w:tab w:val="left" w:pos="539"/>
                <w:tab w:val="left" w:pos="540"/>
              </w:tabs>
              <w:jc w:val="both"/>
              <w:rPr>
                <w:rFonts w:ascii="Arial" w:eastAsia="Arial" w:hAnsi="Arial" w:cs="Arial"/>
                <w:color w:val="000000" w:themeColor="text1"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documentazione attestante l’eventuale richiesta di informazioni </w:t>
            </w:r>
            <w:r w:rsidR="2A711D01" w:rsidRPr="3D517B95">
              <w:rPr>
                <w:rFonts w:ascii="Arial" w:eastAsia="Arial" w:hAnsi="Arial" w:cs="Arial"/>
                <w:noProof/>
                <w:lang w:val="it-IT"/>
              </w:rPr>
              <w:t>supplementari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da parte dei partecipanti</w:t>
            </w:r>
          </w:p>
        </w:tc>
      </w:tr>
      <w:tr w:rsidR="007243AF" w14:paraId="3B00A585" w14:textId="77777777" w:rsidTr="45F59B56">
        <w:trPr>
          <w:trHeight w:val="255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6D450" w14:textId="397D505D" w:rsidR="007243AF" w:rsidRDefault="00554B20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>
              <w:rPr>
                <w:rFonts w:ascii="Arial" w:eastAsia="Arial" w:hAnsi="Arial" w:cs="Arial"/>
                <w:noProof/>
                <w:lang w:val="it-IT"/>
              </w:rPr>
              <w:t>2.14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BE47E" w14:textId="77777777" w:rsidR="007243AF" w:rsidRDefault="55432E33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Le informazioni supplementari sono state pubblicizzate?</w:t>
            </w:r>
          </w:p>
          <w:p w14:paraId="63E99109" w14:textId="77777777" w:rsidR="007243AF" w:rsidRDefault="007243AF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DE941" w14:textId="77777777" w:rsidR="007243AF" w:rsidRDefault="007243A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shd w:val="clear" w:color="auto" w:fill="FFFF00"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14B25" w14:textId="4C58A311" w:rsidR="007243AF" w:rsidRDefault="007243AF" w:rsidP="3D517B95">
            <w:pPr>
              <w:pStyle w:val="Standard"/>
              <w:tabs>
                <w:tab w:val="left" w:pos="539"/>
                <w:tab w:val="left" w:pos="540"/>
              </w:tabs>
              <w:jc w:val="both"/>
              <w:rPr>
                <w:rFonts w:ascii="Arial" w:eastAsia="Arial" w:hAnsi="Arial" w:cs="Arial"/>
                <w:noProof/>
                <w:color w:val="000000" w:themeColor="text1"/>
                <w:lang w:val="it-IT"/>
              </w:rPr>
            </w:pPr>
          </w:p>
          <w:p w14:paraId="20F8F812" w14:textId="3047D88A" w:rsidR="007243AF" w:rsidRDefault="3DB676B3" w:rsidP="3D517B95">
            <w:pPr>
              <w:pStyle w:val="Standard"/>
              <w:tabs>
                <w:tab w:val="left" w:pos="539"/>
                <w:tab w:val="left" w:pos="540"/>
              </w:tabs>
              <w:jc w:val="both"/>
              <w:rPr>
                <w:rFonts w:ascii="Arial" w:eastAsia="Arial" w:hAnsi="Arial" w:cs="Arial"/>
                <w:color w:val="000000" w:themeColor="text1"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documentazione comprovante l’eventuale notifica delle informazioni </w:t>
            </w:r>
            <w:r w:rsidR="3C2C6C08" w:rsidRPr="3D517B95">
              <w:rPr>
                <w:rFonts w:ascii="Arial" w:eastAsia="Arial" w:hAnsi="Arial" w:cs="Arial"/>
                <w:noProof/>
                <w:lang w:val="it-IT"/>
              </w:rPr>
              <w:t>supplementari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a tutti i candidati</w:t>
            </w:r>
          </w:p>
          <w:p w14:paraId="1D9A1412" w14:textId="60F13C34" w:rsidR="007243AF" w:rsidRDefault="007243A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</w:tbl>
    <w:p w14:paraId="22DAB4E3" w14:textId="77777777" w:rsidR="007243AF" w:rsidRDefault="007243AF" w:rsidP="7B4D0FB1">
      <w:pPr>
        <w:spacing w:before="0" w:after="0"/>
        <w:rPr>
          <w:noProof/>
          <w:vanish/>
        </w:rPr>
        <w:sectPr w:rsidR="007243AF">
          <w:headerReference w:type="default" r:id="rId10"/>
          <w:footerReference w:type="default" r:id="rId11"/>
          <w:pgSz w:w="16838" w:h="11906" w:orient="landscape"/>
          <w:pgMar w:top="1134" w:right="1418" w:bottom="1134" w:left="1134" w:header="720" w:footer="720" w:gutter="0"/>
          <w:cols w:space="720"/>
        </w:sect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7540"/>
        <w:gridCol w:w="1276"/>
        <w:gridCol w:w="4783"/>
      </w:tblGrid>
      <w:tr w:rsidR="007243AF" w14:paraId="73C8D458" w14:textId="77777777" w:rsidTr="45995113">
        <w:trPr>
          <w:trHeight w:val="255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A2C93" w14:textId="77777777" w:rsidR="007243AF" w:rsidRDefault="007243AF" w:rsidP="007243AF">
            <w:pPr>
              <w:pStyle w:val="Standard"/>
              <w:jc w:val="right"/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3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CE184" w14:textId="77777777" w:rsidR="007243AF" w:rsidRDefault="007243AF" w:rsidP="007243AF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Procedura di gara utilizzata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43DD3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14949C53" w14:textId="66939944" w:rsidR="007243AF" w:rsidRPr="000E2346" w:rsidRDefault="72ADF192" w:rsidP="007243AF">
            <w:pPr>
              <w:pStyle w:val="Standard"/>
              <w:snapToGrid w:val="0"/>
              <w:rPr>
                <w:lang w:val="it-IT"/>
              </w:rPr>
            </w:pPr>
            <w:r w:rsidRPr="45F59B56">
              <w:rPr>
                <w:rFonts w:ascii="Arial" w:hAnsi="Arial" w:cs="Arial"/>
                <w:b/>
                <w:bCs/>
                <w:lang w:val="it-IT"/>
              </w:rPr>
              <w:t>NA (</w:t>
            </w:r>
            <w:r w:rsidR="78659F4D" w:rsidRPr="45F59B56"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DD95F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51A01D61" w14:textId="77777777" w:rsidTr="45995113">
        <w:trPr>
          <w:trHeight w:val="255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73511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BCC2E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Specificare la procedura di gara utilizzata:</w:t>
            </w:r>
          </w:p>
          <w:p w14:paraId="5F496693" w14:textId="77777777" w:rsidR="00FE2CC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aperta </w:t>
            </w:r>
            <w:r w:rsidR="00FE2CC5">
              <w:rPr>
                <w:rFonts w:ascii="Arial" w:hAnsi="Arial" w:cs="Arial"/>
                <w:lang w:val="it-IT"/>
              </w:rPr>
              <w:t>(</w:t>
            </w:r>
            <w:r>
              <w:rPr>
                <w:rFonts w:ascii="Arial" w:hAnsi="Arial" w:cs="Arial"/>
                <w:lang w:val="it-IT"/>
              </w:rPr>
              <w:t>art. 60</w:t>
            </w:r>
            <w:r w:rsidR="00FE2CC5">
              <w:rPr>
                <w:rFonts w:ascii="Arial" w:hAnsi="Arial" w:cs="Arial"/>
                <w:lang w:val="it-IT"/>
              </w:rPr>
              <w:t>)</w:t>
            </w:r>
          </w:p>
          <w:p w14:paraId="01B4ACA8" w14:textId="63EC5BBA" w:rsidR="007243AF" w:rsidRDefault="107427CE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3D517B95">
              <w:rPr>
                <w:rFonts w:ascii="Wingdings" w:hAnsi="Wingdings"/>
                <w:sz w:val="24"/>
                <w:szCs w:val="24"/>
              </w:rPr>
              <w:t></w:t>
            </w:r>
            <w:r w:rsidRPr="3D517B95">
              <w:rPr>
                <w:rFonts w:ascii="Arial" w:hAnsi="Arial" w:cs="Arial"/>
                <w:lang w:val="it-IT"/>
              </w:rPr>
              <w:t xml:space="preserve"> Procedura ristretta </w:t>
            </w:r>
            <w:r w:rsidR="3D600DD6" w:rsidRPr="3D517B95">
              <w:rPr>
                <w:rFonts w:ascii="Arial" w:hAnsi="Arial" w:cs="Arial"/>
                <w:lang w:val="it-IT"/>
              </w:rPr>
              <w:t>(</w:t>
            </w:r>
            <w:r w:rsidRPr="3D517B95">
              <w:rPr>
                <w:rFonts w:ascii="Arial" w:hAnsi="Arial" w:cs="Arial"/>
                <w:lang w:val="it-IT"/>
              </w:rPr>
              <w:t>art. 61</w:t>
            </w:r>
            <w:r w:rsidR="3D600DD6" w:rsidRPr="3D517B95">
              <w:rPr>
                <w:rFonts w:ascii="Arial" w:hAnsi="Arial" w:cs="Arial"/>
                <w:lang w:val="it-IT"/>
              </w:rPr>
              <w:t>)</w:t>
            </w:r>
          </w:p>
          <w:p w14:paraId="379D181D" w14:textId="13330AE3" w:rsidR="007243AF" w:rsidRDefault="007243AF" w:rsidP="45995113">
            <w:pPr>
              <w:pStyle w:val="Standard"/>
              <w:jc w:val="both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2D3AC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selezione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F3DBD" w14:textId="1BCC7966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15BB6602" w14:paraId="5FDA1FA5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D41AB" w14:textId="56AB3844" w:rsidR="15BB6602" w:rsidRDefault="4CC98958" w:rsidP="15BB6602">
            <w:pPr>
              <w:pStyle w:val="Standard"/>
              <w:jc w:val="right"/>
            </w:pPr>
            <w:r w:rsidRPr="3D517B95">
              <w:rPr>
                <w:rFonts w:ascii="Arial" w:eastAsia="Arial" w:hAnsi="Arial" w:cs="Arial"/>
              </w:rPr>
              <w:t>3.</w:t>
            </w:r>
            <w:r w:rsidR="6E534BBD" w:rsidRPr="3D517B95">
              <w:rPr>
                <w:rFonts w:ascii="Arial" w:eastAsia="Arial" w:hAnsi="Arial" w:cs="Arial"/>
              </w:rPr>
              <w:t>2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3DC89" w14:textId="575C639E" w:rsidR="6B7679D2" w:rsidRDefault="6B7679D2" w:rsidP="71F15CD1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 xml:space="preserve">Nel caso sia stata utilizzata una procedura aperta, </w:t>
            </w:r>
            <w:r w:rsidR="573B4755" w:rsidRPr="71F15CD1">
              <w:rPr>
                <w:rFonts w:ascii="Arial" w:hAnsi="Arial" w:cs="Arial"/>
                <w:lang w:val="it-IT"/>
              </w:rPr>
              <w:t xml:space="preserve">in risposta a un avviso di indizione di gara, </w:t>
            </w:r>
            <w:r w:rsidRPr="71F15CD1">
              <w:rPr>
                <w:rFonts w:ascii="Arial" w:hAnsi="Arial" w:cs="Arial"/>
                <w:lang w:val="it-IT"/>
              </w:rPr>
              <w:t>son</w:t>
            </w:r>
            <w:r w:rsidR="30E98DB4" w:rsidRPr="71F15CD1">
              <w:rPr>
                <w:rFonts w:ascii="Arial" w:hAnsi="Arial" w:cs="Arial"/>
                <w:lang w:val="it-IT"/>
              </w:rPr>
              <w:t>o</w:t>
            </w:r>
            <w:r w:rsidRPr="71F15CD1">
              <w:rPr>
                <w:rFonts w:ascii="Arial" w:hAnsi="Arial" w:cs="Arial"/>
                <w:lang w:val="it-IT"/>
              </w:rPr>
              <w:t xml:space="preserve"> stati rispettati i termini mi</w:t>
            </w:r>
            <w:r w:rsidR="6927DC81" w:rsidRPr="71F15CD1">
              <w:rPr>
                <w:rFonts w:ascii="Arial" w:hAnsi="Arial" w:cs="Arial"/>
                <w:lang w:val="it-IT"/>
              </w:rPr>
              <w:t xml:space="preserve">nimi per la ricezione delle offerte, di cui all’art. 60 comma </w:t>
            </w:r>
            <w:r w:rsidR="67E89E09" w:rsidRPr="71F15CD1">
              <w:rPr>
                <w:rFonts w:ascii="Arial" w:hAnsi="Arial" w:cs="Arial"/>
                <w:lang w:val="it-IT"/>
              </w:rPr>
              <w:t>1?</w:t>
            </w:r>
          </w:p>
          <w:p w14:paraId="4B037591" w14:textId="1120372C" w:rsidR="6B7679D2" w:rsidRDefault="6B7679D2" w:rsidP="71F15CD1">
            <w:pPr>
              <w:pStyle w:val="Standard"/>
              <w:jc w:val="both"/>
              <w:rPr>
                <w:lang w:val="it-IT"/>
              </w:rPr>
            </w:pPr>
          </w:p>
          <w:p w14:paraId="540F3CBB" w14:textId="63BC2535" w:rsidR="6B7679D2" w:rsidRDefault="0977BFDE" w:rsidP="71F15CD1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 xml:space="preserve">L’Allegato 1 alla Decisione della Commissione Europea n. 3452/2019 applica alla </w:t>
            </w:r>
            <w:r w:rsidR="662D900A" w:rsidRPr="71F15CD1">
              <w:rPr>
                <w:rFonts w:ascii="Arial" w:hAnsi="Arial" w:cs="Arial"/>
                <w:b/>
                <w:bCs/>
                <w:lang w:val="it-IT"/>
              </w:rPr>
              <w:t>inosservanza dei termini per la ricezione delle offerte</w:t>
            </w:r>
            <w:r w:rsidRPr="71F15CD1">
              <w:rPr>
                <w:rFonts w:ascii="Arial" w:hAnsi="Arial" w:cs="Arial"/>
                <w:b/>
                <w:bCs/>
                <w:lang w:val="it-IT"/>
              </w:rPr>
              <w:t xml:space="preserve">, un tasso di rettifica finanziaria del </w:t>
            </w:r>
            <w:r w:rsidR="7B1654ED" w:rsidRPr="71F15CD1">
              <w:rPr>
                <w:rFonts w:ascii="Arial" w:hAnsi="Arial" w:cs="Arial"/>
                <w:b/>
                <w:bCs/>
                <w:lang w:val="it-IT"/>
              </w:rPr>
              <w:t>100</w:t>
            </w:r>
            <w:r w:rsidRPr="71F15CD1">
              <w:rPr>
                <w:rFonts w:ascii="Arial" w:hAnsi="Arial" w:cs="Arial"/>
                <w:b/>
                <w:bCs/>
                <w:lang w:val="it-IT"/>
              </w:rPr>
              <w:t xml:space="preserve">% - Tipo di irregolarità N. </w:t>
            </w:r>
            <w:r w:rsidR="24D2753C" w:rsidRPr="71F15CD1">
              <w:rPr>
                <w:rFonts w:ascii="Arial" w:hAnsi="Arial" w:cs="Arial"/>
                <w:b/>
                <w:bCs/>
                <w:lang w:val="it-IT"/>
              </w:rPr>
              <w:t>4</w:t>
            </w:r>
            <w:r w:rsidRPr="71F15CD1">
              <w:rPr>
                <w:rFonts w:ascii="Arial" w:hAnsi="Arial" w:cs="Arial"/>
                <w:b/>
                <w:bCs/>
                <w:lang w:val="it-IT"/>
              </w:rPr>
              <w:t xml:space="preserve"> -</w:t>
            </w:r>
          </w:p>
          <w:p w14:paraId="751192E4" w14:textId="5A413F2B" w:rsidR="6B7679D2" w:rsidRDefault="6B7679D2" w:rsidP="71F15CD1">
            <w:pPr>
              <w:pStyle w:val="Standard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3D08B" w14:textId="7A169892" w:rsidR="15BB6602" w:rsidRDefault="15BB6602" w:rsidP="15BB6602">
            <w:pPr>
              <w:pStyle w:val="Standard"/>
              <w:rPr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83DA6" w14:textId="77777777" w:rsidR="15BB6602" w:rsidRDefault="4CDEF2D0" w:rsidP="3D517B95">
            <w:pPr>
              <w:pStyle w:val="Standard"/>
              <w:spacing w:line="276" w:lineRule="exac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381E6344" w14:textId="76087183" w:rsidR="15BB6602" w:rsidRDefault="15BB6602" w:rsidP="3D517B95">
            <w:pPr>
              <w:pStyle w:val="Paragrafoelenco"/>
              <w:spacing w:line="276" w:lineRule="exact"/>
              <w:ind w:left="0"/>
              <w:jc w:val="left"/>
              <w:rPr>
                <w:noProof/>
                <w:szCs w:val="20"/>
              </w:rPr>
            </w:pPr>
          </w:p>
        </w:tc>
      </w:tr>
      <w:tr w:rsidR="007243AF" w14:paraId="62CD72F1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A0727" w14:textId="70AFAD0C" w:rsidR="007243AF" w:rsidRDefault="107427CE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3.</w:t>
            </w:r>
            <w:r w:rsidR="222A868A" w:rsidRPr="3D517B95">
              <w:rPr>
                <w:rFonts w:ascii="Arial" w:hAnsi="Arial" w:cs="Arial"/>
              </w:rPr>
              <w:t>3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6B40F" w14:textId="30B4F9B2" w:rsidR="007243AF" w:rsidRDefault="00C6D702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 xml:space="preserve">Nel caso sia stata utilizzata una procedura ristretta, </w:t>
            </w:r>
            <w:r w:rsidR="56B71533" w:rsidRPr="71F15CD1">
              <w:rPr>
                <w:rFonts w:ascii="Arial" w:hAnsi="Arial" w:cs="Arial"/>
                <w:lang w:val="it-IT"/>
              </w:rPr>
              <w:t xml:space="preserve">in risposta a un avviso di indizione di gara, </w:t>
            </w:r>
            <w:r w:rsidRPr="71F15CD1">
              <w:rPr>
                <w:rFonts w:ascii="Arial" w:hAnsi="Arial" w:cs="Arial"/>
                <w:lang w:val="it-IT"/>
              </w:rPr>
              <w:t xml:space="preserve">sono stati rispettati i termini minimi per la ricezione delle </w:t>
            </w:r>
            <w:r w:rsidR="41CE5050" w:rsidRPr="71F15CD1">
              <w:rPr>
                <w:rFonts w:ascii="Arial" w:hAnsi="Arial" w:cs="Arial"/>
                <w:lang w:val="it-IT"/>
              </w:rPr>
              <w:t>domande di partecipazione</w:t>
            </w:r>
            <w:r w:rsidRPr="71F15CD1">
              <w:rPr>
                <w:rFonts w:ascii="Arial" w:hAnsi="Arial" w:cs="Arial"/>
                <w:lang w:val="it-IT"/>
              </w:rPr>
              <w:t>, di cui all’art. 61 comma 2?</w:t>
            </w:r>
          </w:p>
          <w:p w14:paraId="740A985F" w14:textId="77D657BA" w:rsidR="007243AF" w:rsidRDefault="007243AF" w:rsidP="71F15CD1">
            <w:pPr>
              <w:pStyle w:val="Standard"/>
              <w:jc w:val="both"/>
              <w:rPr>
                <w:lang w:val="it-IT"/>
              </w:rPr>
            </w:pPr>
          </w:p>
          <w:p w14:paraId="224A3142" w14:textId="730B9A44" w:rsidR="007243AF" w:rsidRDefault="084191F3" w:rsidP="71F15CD1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>L’Allegato 1 alla Decisione della Commissione Europea n. 3452/2019 applica inosservanza dei termini per la ricezione delle domande di partecipazione, un tasso di rettifica finanziaria del 100% - Tipo di irregolarità N. 4 -</w:t>
            </w:r>
          </w:p>
          <w:p w14:paraId="5B81453F" w14:textId="3DBC4BFD" w:rsidR="007243AF" w:rsidRDefault="007243AF" w:rsidP="71F15CD1">
            <w:pPr>
              <w:pStyle w:val="Standard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A792D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6A8A5" w14:textId="6328FAFE" w:rsidR="007243AF" w:rsidRDefault="007243AF" w:rsidP="15BB6602">
            <w:pPr>
              <w:pStyle w:val="Standard"/>
              <w:tabs>
                <w:tab w:val="left" w:pos="539"/>
                <w:tab w:val="left" w:pos="540"/>
              </w:tabs>
              <w:jc w:val="both"/>
              <w:rPr>
                <w:rFonts w:ascii="Arial" w:hAnsi="Arial" w:cs="Arial"/>
                <w:noProof/>
                <w:lang w:val="it-IT"/>
              </w:rPr>
            </w:pPr>
          </w:p>
          <w:p w14:paraId="2195E015" w14:textId="06B6DE44" w:rsidR="007243AF" w:rsidRDefault="60E9899F" w:rsidP="15BB6602">
            <w:pPr>
              <w:pStyle w:val="Standard"/>
              <w:tabs>
                <w:tab w:val="left" w:pos="539"/>
                <w:tab w:val="left" w:pos="540"/>
              </w:tabs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Documentazione comprovante l’invio degli inviti in caso di procedura ristretta</w:t>
            </w:r>
          </w:p>
          <w:p w14:paraId="09176D6C" w14:textId="35CD879C" w:rsidR="007243AF" w:rsidRDefault="007243AF" w:rsidP="15BB6602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7243AF" w14:paraId="537A2AF2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F75EB" w14:textId="02B4B176" w:rsidR="007243AF" w:rsidRDefault="107427CE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3.</w:t>
            </w:r>
            <w:r w:rsidR="33688FB6" w:rsidRPr="3D517B95">
              <w:rPr>
                <w:rFonts w:ascii="Arial" w:hAnsi="Arial" w:cs="Arial"/>
              </w:rPr>
              <w:t>4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72052" w14:textId="7EDF2950" w:rsidR="007243AF" w:rsidRDefault="298E6F5E" w:rsidP="5C3FDAE3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5C3FDAE3">
              <w:rPr>
                <w:rFonts w:ascii="Arial" w:hAnsi="Arial" w:cs="Arial"/>
                <w:lang w:val="it-IT"/>
              </w:rPr>
              <w:t xml:space="preserve">Oppure, solo in caso di </w:t>
            </w:r>
            <w:r w:rsidR="74403E4C" w:rsidRPr="5C3FDAE3">
              <w:rPr>
                <w:rFonts w:ascii="Arial" w:hAnsi="Arial" w:cs="Arial"/>
                <w:lang w:val="it-IT"/>
              </w:rPr>
              <w:t>procedura ristretta</w:t>
            </w:r>
            <w:r w:rsidR="23A4DABE" w:rsidRPr="5C3FDAE3">
              <w:rPr>
                <w:rFonts w:ascii="Arial" w:hAnsi="Arial" w:cs="Arial"/>
                <w:lang w:val="it-IT"/>
              </w:rPr>
              <w:t xml:space="preserve"> e per le circostanze di cui all’art. 61 comma 4</w:t>
            </w:r>
            <w:r w:rsidR="4598A132" w:rsidRPr="5C3FDAE3">
              <w:rPr>
                <w:rFonts w:ascii="Arial" w:hAnsi="Arial" w:cs="Arial"/>
                <w:lang w:val="it-IT"/>
              </w:rPr>
              <w:t xml:space="preserve">, </w:t>
            </w:r>
            <w:r w:rsidR="23A4DABE" w:rsidRPr="5C3FDAE3">
              <w:rPr>
                <w:rFonts w:ascii="Arial" w:hAnsi="Arial" w:cs="Arial"/>
                <w:lang w:val="it-IT"/>
              </w:rPr>
              <w:t>i</w:t>
            </w:r>
            <w:r w:rsidR="43E39F7B" w:rsidRPr="5C3FDAE3">
              <w:rPr>
                <w:rFonts w:ascii="Arial" w:hAnsi="Arial" w:cs="Arial"/>
                <w:lang w:val="it-IT"/>
              </w:rPr>
              <w:t xml:space="preserve"> </w:t>
            </w:r>
            <w:r w:rsidR="36904F73" w:rsidRPr="5C3FDAE3">
              <w:rPr>
                <w:rFonts w:ascii="Arial" w:hAnsi="Arial" w:cs="Arial"/>
                <w:lang w:val="it-IT"/>
              </w:rPr>
              <w:t xml:space="preserve">termini di </w:t>
            </w:r>
            <w:r w:rsidR="6249BFEF" w:rsidRPr="5C3FDAE3">
              <w:rPr>
                <w:rFonts w:ascii="Arial" w:hAnsi="Arial" w:cs="Arial"/>
                <w:lang w:val="it-IT"/>
              </w:rPr>
              <w:t xml:space="preserve">presentazione delle offerte </w:t>
            </w:r>
            <w:r w:rsidR="2FC8F2C3" w:rsidRPr="5C3FDAE3">
              <w:rPr>
                <w:rFonts w:ascii="Arial" w:hAnsi="Arial" w:cs="Arial"/>
                <w:lang w:val="it-IT"/>
              </w:rPr>
              <w:t>sono stati rispettati</w:t>
            </w:r>
          </w:p>
          <w:p w14:paraId="49F82E6E" w14:textId="4C33A013" w:rsidR="007243AF" w:rsidRDefault="007243AF" w:rsidP="5C3FDAE3">
            <w:pPr>
              <w:pStyle w:val="Standard"/>
              <w:jc w:val="both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A1A1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8907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46E96C89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E7556" w14:textId="36CB3BC7" w:rsidR="007243AF" w:rsidRDefault="107427CE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3.</w:t>
            </w:r>
            <w:r w:rsidR="1FE86AC3" w:rsidRPr="3D517B95">
              <w:rPr>
                <w:rFonts w:ascii="Arial" w:hAnsi="Arial" w:cs="Arial"/>
                <w:lang w:val="it-IT"/>
              </w:rPr>
              <w:t>5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81B8A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motivi di urgenza, alternativamente: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558E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11CC5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2A0EC538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59BBD" w14:textId="5BA53A17" w:rsidR="007243AF" w:rsidRDefault="107427CE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3.</w:t>
            </w:r>
            <w:proofErr w:type="gramStart"/>
            <w:r w:rsidR="0F17CFCB" w:rsidRPr="3D517B95">
              <w:rPr>
                <w:rFonts w:ascii="Arial" w:hAnsi="Arial" w:cs="Arial"/>
                <w:lang w:val="it-IT"/>
              </w:rPr>
              <w:t>5</w:t>
            </w:r>
            <w:r w:rsidR="1859CB5A" w:rsidRPr="3D517B95">
              <w:rPr>
                <w:rFonts w:ascii="Arial" w:hAnsi="Arial" w:cs="Arial"/>
                <w:lang w:val="it-IT"/>
              </w:rPr>
              <w:t>.</w:t>
            </w:r>
            <w:r w:rsidR="1C874CF9" w:rsidRPr="3D517B95">
              <w:rPr>
                <w:rFonts w:ascii="Arial" w:hAnsi="Arial" w:cs="Arial"/>
                <w:lang w:val="it-IT"/>
              </w:rPr>
              <w:t>a</w:t>
            </w:r>
            <w:proofErr w:type="gramEnd"/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EC115" w14:textId="72E6CF3B" w:rsidR="007243AF" w:rsidRDefault="7D350F90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Nel caso di procedura aperta, è stato rispettato il termine di cui all’art. 60 comma 3?</w:t>
            </w:r>
          </w:p>
          <w:p w14:paraId="00645E95" w14:textId="0364119C" w:rsidR="007243AF" w:rsidRDefault="007243AF" w:rsidP="15BB6602">
            <w:pPr>
              <w:pStyle w:val="Standard"/>
              <w:jc w:val="both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D211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B5A95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36E03CB0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0CCF0" w14:textId="28702945" w:rsidR="007243AF" w:rsidRDefault="107427CE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3.</w:t>
            </w:r>
            <w:proofErr w:type="gramStart"/>
            <w:r w:rsidR="4045807C" w:rsidRPr="3D517B95">
              <w:rPr>
                <w:rFonts w:ascii="Arial" w:hAnsi="Arial" w:cs="Arial"/>
                <w:lang w:val="it-IT"/>
              </w:rPr>
              <w:t>5</w:t>
            </w:r>
            <w:r w:rsidR="469C1A77" w:rsidRPr="3D517B95">
              <w:rPr>
                <w:rFonts w:ascii="Arial" w:hAnsi="Arial" w:cs="Arial"/>
                <w:lang w:val="it-IT"/>
              </w:rPr>
              <w:t>.</w:t>
            </w:r>
            <w:r w:rsidR="209DDBC6" w:rsidRPr="3D517B95">
              <w:rPr>
                <w:rFonts w:ascii="Arial" w:hAnsi="Arial" w:cs="Arial"/>
                <w:lang w:val="it-IT"/>
              </w:rPr>
              <w:t>b</w:t>
            </w:r>
            <w:proofErr w:type="gramEnd"/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D443B" w14:textId="2CBAA299" w:rsidR="007243AF" w:rsidRDefault="7D350F90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 xml:space="preserve">Nel caso di procedura ristretta, </w:t>
            </w:r>
            <w:r w:rsidR="0E461CD3" w:rsidRPr="15BB6602">
              <w:rPr>
                <w:rFonts w:ascii="Arial" w:hAnsi="Arial" w:cs="Arial"/>
                <w:lang w:val="it-IT"/>
              </w:rPr>
              <w:t xml:space="preserve">sono stati rispettati i termini minimi previsti </w:t>
            </w:r>
          </w:p>
          <w:p w14:paraId="49272ED4" w14:textId="3C323B47" w:rsidR="007243AF" w:rsidRDefault="0E461CD3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 xml:space="preserve">all’art. </w:t>
            </w:r>
            <w:r w:rsidR="6489FC84" w:rsidRPr="15BB6602">
              <w:rPr>
                <w:rFonts w:ascii="Arial" w:hAnsi="Arial" w:cs="Arial"/>
                <w:lang w:val="it-IT"/>
              </w:rPr>
              <w:t>61 comma 6 lettera a)</w:t>
            </w:r>
            <w:r w:rsidR="4B77035D" w:rsidRPr="15BB6602">
              <w:rPr>
                <w:rFonts w:ascii="Arial" w:hAnsi="Arial" w:cs="Arial"/>
                <w:lang w:val="it-IT"/>
              </w:rPr>
              <w:t xml:space="preserve"> per la ricezione delle domande di partecipazione</w:t>
            </w:r>
          </w:p>
          <w:p w14:paraId="2EEE092C" w14:textId="252E6F54" w:rsidR="007243AF" w:rsidRDefault="5159679F" w:rsidP="15BB6602">
            <w:pPr>
              <w:pStyle w:val="Standard"/>
              <w:jc w:val="both"/>
              <w:rPr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O</w:t>
            </w:r>
          </w:p>
          <w:p w14:paraId="676D830E" w14:textId="15AB3F44" w:rsidR="007243AF" w:rsidRDefault="5159679F" w:rsidP="15BB6602">
            <w:pPr>
              <w:pStyle w:val="Standard"/>
              <w:jc w:val="both"/>
              <w:rPr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all’art. 61 comma 6 lettera b) per la ricezione delle offerte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9996F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02B76" w14:textId="307C4898" w:rsidR="007243AF" w:rsidRDefault="5159679F" w:rsidP="15BB6602">
            <w:pPr>
              <w:pStyle w:val="Standard"/>
              <w:rPr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Specificare quale caso ricorre</w:t>
            </w:r>
          </w:p>
        </w:tc>
      </w:tr>
      <w:tr w:rsidR="007243AF" w14:paraId="2FE7FED8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86651" w14:textId="58DA3469" w:rsidR="007243AF" w:rsidRDefault="107427CE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lastRenderedPageBreak/>
              <w:t>3.</w:t>
            </w:r>
            <w:r w:rsidR="1D390047" w:rsidRPr="3D517B95"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ACF1E" w14:textId="75D96B76" w:rsidR="007243AF" w:rsidRDefault="007243AF" w:rsidP="71F15CD1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>I termini per la ricezione delle offerte sono stati prorogati?</w:t>
            </w:r>
          </w:p>
          <w:p w14:paraId="2CED0A51" w14:textId="51F02955" w:rsidR="007243AF" w:rsidRDefault="007243AF" w:rsidP="71F15CD1">
            <w:pPr>
              <w:pStyle w:val="Standard"/>
              <w:jc w:val="both"/>
              <w:rPr>
                <w:lang w:val="it-IT"/>
              </w:rPr>
            </w:pPr>
          </w:p>
          <w:p w14:paraId="6838F736" w14:textId="0A3CE67D" w:rsidR="007243AF" w:rsidRDefault="3ECD85FE" w:rsidP="71F15CD1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 xml:space="preserve">L’Allegato 1 alla Decisione della Commissione Europea n. 3452/2019 applica </w:t>
            </w:r>
            <w:r w:rsidR="2D9521E2" w:rsidRPr="71F15CD1">
              <w:rPr>
                <w:rFonts w:ascii="Arial" w:hAnsi="Arial" w:cs="Arial"/>
                <w:b/>
                <w:bCs/>
                <w:lang w:val="it-IT"/>
              </w:rPr>
              <w:t xml:space="preserve">alla </w:t>
            </w:r>
            <w:r w:rsidRPr="71F15CD1">
              <w:rPr>
                <w:rFonts w:ascii="Arial" w:hAnsi="Arial" w:cs="Arial"/>
                <w:b/>
                <w:bCs/>
                <w:noProof/>
                <w:lang w:val="it-IT"/>
              </w:rPr>
              <w:t xml:space="preserve">mancata proroga dei termini per la ricezione delle offerte qualora vengano apportate modifiche significative alla documentazione di gara, </w:t>
            </w:r>
            <w:r w:rsidRPr="71F15CD1">
              <w:rPr>
                <w:rFonts w:ascii="Arial" w:hAnsi="Arial" w:cs="Arial"/>
                <w:b/>
                <w:bCs/>
                <w:lang w:val="it-IT"/>
              </w:rPr>
              <w:t xml:space="preserve">un tasso di rettifica finanziaria del </w:t>
            </w:r>
            <w:r w:rsidR="606E0E31" w:rsidRPr="71F15CD1">
              <w:rPr>
                <w:rFonts w:ascii="Arial" w:hAnsi="Arial" w:cs="Arial"/>
                <w:b/>
                <w:bCs/>
                <w:lang w:val="it-IT"/>
              </w:rPr>
              <w:t>2</w:t>
            </w:r>
            <w:r w:rsidRPr="71F15CD1">
              <w:rPr>
                <w:rFonts w:ascii="Arial" w:hAnsi="Arial" w:cs="Arial"/>
                <w:b/>
                <w:bCs/>
                <w:lang w:val="it-IT"/>
              </w:rPr>
              <w:t xml:space="preserve">5% </w:t>
            </w:r>
            <w:r w:rsidR="6C0F0C84" w:rsidRPr="71F15CD1">
              <w:rPr>
                <w:rFonts w:ascii="Arial" w:hAnsi="Arial" w:cs="Arial"/>
                <w:b/>
                <w:bCs/>
                <w:lang w:val="it-IT"/>
              </w:rPr>
              <w:t>o del 10% o del 5%</w:t>
            </w:r>
          </w:p>
          <w:p w14:paraId="4AA99A8F" w14:textId="209E3C4A" w:rsidR="007243AF" w:rsidRDefault="3ECD85FE" w:rsidP="5C3FDAE3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- Tipo di irregolarità N. </w:t>
            </w:r>
            <w:r w:rsidR="2B468491" w:rsidRPr="5C3FDAE3">
              <w:rPr>
                <w:rFonts w:ascii="Arial" w:hAnsi="Arial" w:cs="Arial"/>
                <w:b/>
                <w:bCs/>
                <w:lang w:val="it-IT"/>
              </w:rPr>
              <w:t>4</w:t>
            </w: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 -</w:t>
            </w:r>
          </w:p>
          <w:p w14:paraId="12FA037A" w14:textId="37A548D4" w:rsidR="007243AF" w:rsidRDefault="007243AF" w:rsidP="5C3FDAE3">
            <w:pPr>
              <w:pStyle w:val="Standard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40ED4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994A3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7440B2FF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85ED6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B24B1" w14:textId="6539C8DA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 xml:space="preserve">Se </w:t>
            </w:r>
            <w:r w:rsidR="5B6A7925" w:rsidRPr="71F15CD1">
              <w:rPr>
                <w:rFonts w:ascii="Arial" w:hAnsi="Arial" w:cs="Arial"/>
                <w:lang w:val="it-IT"/>
              </w:rPr>
              <w:t>sì</w:t>
            </w:r>
            <w:r w:rsidRPr="71F15CD1">
              <w:rPr>
                <w:rFonts w:ascii="Arial" w:hAnsi="Arial" w:cs="Arial"/>
                <w:lang w:val="it-IT"/>
              </w:rPr>
              <w:t>, la proroga: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B51F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495BA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66523576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FC3D7" w14:textId="6EB096AF" w:rsidR="007243AF" w:rsidRDefault="107427CE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3.</w:t>
            </w:r>
            <w:proofErr w:type="gramStart"/>
            <w:r w:rsidR="76700DCC" w:rsidRPr="3D517B95">
              <w:rPr>
                <w:rFonts w:ascii="Arial" w:hAnsi="Arial" w:cs="Arial"/>
                <w:lang w:val="it-IT"/>
              </w:rPr>
              <w:t>6</w:t>
            </w:r>
            <w:r w:rsidRPr="3D517B95">
              <w:rPr>
                <w:rFonts w:ascii="Arial" w:hAnsi="Arial" w:cs="Arial"/>
                <w:lang w:val="it-IT"/>
              </w:rPr>
              <w:t>.a</w:t>
            </w:r>
            <w:proofErr w:type="gramEnd"/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93E0D" w14:textId="6416BDDE" w:rsidR="007243AF" w:rsidRDefault="7D350F90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Rientra tra i casi di cui</w:t>
            </w:r>
            <w:r w:rsidR="156AB80B" w:rsidRPr="15BB6602">
              <w:rPr>
                <w:rFonts w:ascii="Arial" w:hAnsi="Arial" w:cs="Arial"/>
                <w:lang w:val="it-IT"/>
              </w:rPr>
              <w:t>:</w:t>
            </w:r>
          </w:p>
          <w:p w14:paraId="20B292A7" w14:textId="66AB1F25" w:rsidR="007243AF" w:rsidRDefault="007243AF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  <w:p w14:paraId="75C1D276" w14:textId="451051CD" w:rsidR="007243AF" w:rsidRDefault="7D350F90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all’art. 79</w:t>
            </w:r>
            <w:r w:rsidR="79B636C5" w:rsidRPr="15BB6602">
              <w:rPr>
                <w:rFonts w:ascii="Arial" w:hAnsi="Arial" w:cs="Arial"/>
                <w:lang w:val="it-IT"/>
              </w:rPr>
              <w:t xml:space="preserve"> comma 2</w:t>
            </w:r>
            <w:r w:rsidRPr="15BB6602">
              <w:rPr>
                <w:rFonts w:ascii="Arial" w:hAnsi="Arial" w:cs="Arial"/>
                <w:lang w:val="it-IT"/>
              </w:rPr>
              <w:t>?</w:t>
            </w:r>
          </w:p>
          <w:p w14:paraId="5615EB1F" w14:textId="475CE570" w:rsidR="007243AF" w:rsidRDefault="0F0421A7" w:rsidP="15BB6602">
            <w:pPr>
              <w:pStyle w:val="Standard"/>
              <w:jc w:val="both"/>
              <w:rPr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all’art. 79 comma 3?</w:t>
            </w:r>
          </w:p>
          <w:p w14:paraId="551DDC8D" w14:textId="00C03ACF" w:rsidR="007243AF" w:rsidRDefault="0F0421A7" w:rsidP="15BB6602">
            <w:pPr>
              <w:pStyle w:val="Standard"/>
              <w:jc w:val="both"/>
              <w:rPr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all’art. 79 comma 4?</w:t>
            </w:r>
          </w:p>
          <w:p w14:paraId="18A9E453" w14:textId="32C209D7" w:rsidR="007243AF" w:rsidRDefault="0F0421A7" w:rsidP="15BB6602">
            <w:pPr>
              <w:pStyle w:val="Standard"/>
              <w:jc w:val="both"/>
              <w:rPr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all’art. 79 comma 5?</w:t>
            </w:r>
          </w:p>
          <w:p w14:paraId="6AA8FBD3" w14:textId="5E97DF95" w:rsidR="007243AF" w:rsidRDefault="007243AF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1BD1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F3933" w14:textId="2024B6D5" w:rsidR="007243AF" w:rsidRDefault="5648D115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 xml:space="preserve">Specificare quale caso ricorre </w:t>
            </w:r>
          </w:p>
        </w:tc>
      </w:tr>
      <w:tr w:rsidR="71F15CD1" w14:paraId="3D2AECE2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64F76" w14:textId="649CBF6F" w:rsidR="11083CEE" w:rsidRDefault="518E66B7" w:rsidP="71F15CD1">
            <w:pPr>
              <w:pStyle w:val="Standard"/>
              <w:jc w:val="right"/>
              <w:rPr>
                <w:lang w:val="it-IT"/>
              </w:rPr>
            </w:pPr>
            <w:r w:rsidRPr="3D517B95">
              <w:rPr>
                <w:rFonts w:ascii="Arial" w:eastAsia="Arial" w:hAnsi="Arial" w:cs="Arial"/>
                <w:lang w:val="it-IT"/>
              </w:rPr>
              <w:t>3.</w:t>
            </w:r>
            <w:r w:rsidR="42E8B26A" w:rsidRPr="3D517B95">
              <w:rPr>
                <w:rFonts w:ascii="Arial" w:eastAsia="Arial" w:hAnsi="Arial" w:cs="Arial"/>
                <w:lang w:val="it-IT"/>
              </w:rPr>
              <w:t>7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F1DDA" w14:textId="0164FEB0" w:rsidR="3FD8DCEC" w:rsidRDefault="3FD8DCEC" w:rsidP="71F15CD1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 xml:space="preserve">La stazione appaltante ha </w:t>
            </w:r>
            <w:r w:rsidR="266E67D0" w:rsidRPr="71F15CD1">
              <w:rPr>
                <w:rFonts w:ascii="Arial" w:hAnsi="Arial" w:cs="Arial"/>
                <w:lang w:val="it-IT"/>
              </w:rPr>
              <w:t xml:space="preserve">reso pubblico la proroga dei termini </w:t>
            </w:r>
            <w:r w:rsidR="37538DAB" w:rsidRPr="71F15CD1">
              <w:rPr>
                <w:rFonts w:ascii="Arial" w:hAnsi="Arial" w:cs="Arial"/>
                <w:lang w:val="it-IT"/>
              </w:rPr>
              <w:t>per la ricezione delle offerte?</w:t>
            </w:r>
          </w:p>
          <w:p w14:paraId="1B76935F" w14:textId="1FFBBE92" w:rsidR="71F15CD1" w:rsidRDefault="71F15CD1" w:rsidP="71F15CD1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  <w:p w14:paraId="1AED4D28" w14:textId="7A225E41" w:rsidR="37538DAB" w:rsidRDefault="37538DAB" w:rsidP="71F15CD1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L’Allegato 1 alla Decisione della Commissione Europea n. 3452/2019 applica alla </w:t>
            </w:r>
            <w:r w:rsidR="3D4D36F8" w:rsidRPr="5C3FDAE3">
              <w:rPr>
                <w:rFonts w:ascii="Arial" w:hAnsi="Arial" w:cs="Arial"/>
                <w:b/>
                <w:bCs/>
                <w:lang w:val="it-IT"/>
              </w:rPr>
              <w:t xml:space="preserve">mancata </w:t>
            </w:r>
            <w:r w:rsidRPr="5C3FDAE3">
              <w:rPr>
                <w:rFonts w:ascii="Arial" w:hAnsi="Arial" w:cs="Arial"/>
                <w:b/>
                <w:bCs/>
                <w:lang w:val="it-IT"/>
              </w:rPr>
              <w:t>pubblicazione della proroga dei termini per la ricezione delle offerte</w:t>
            </w:r>
            <w:r w:rsidR="3CB8F029" w:rsidRPr="5C3FDAE3">
              <w:rPr>
                <w:rFonts w:ascii="Arial" w:hAnsi="Arial" w:cs="Arial"/>
                <w:b/>
                <w:bCs/>
                <w:lang w:val="it-IT"/>
              </w:rPr>
              <w:t xml:space="preserve"> o alla mancata proroga dei termini per la ricezione delle offerte</w:t>
            </w:r>
            <w:r w:rsidRPr="5C3FDAE3">
              <w:rPr>
                <w:rFonts w:ascii="Arial" w:hAnsi="Arial" w:cs="Arial"/>
                <w:b/>
                <w:bCs/>
                <w:noProof/>
                <w:lang w:val="it-IT"/>
              </w:rPr>
              <w:t xml:space="preserve">, </w:t>
            </w: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un tasso di rettifica finanziaria </w:t>
            </w:r>
            <w:proofErr w:type="gramStart"/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del </w:t>
            </w:r>
            <w:proofErr w:type="spellStart"/>
            <w:r w:rsidRPr="5C3FDAE3">
              <w:rPr>
                <w:rFonts w:ascii="Arial" w:hAnsi="Arial" w:cs="Arial"/>
                <w:b/>
                <w:bCs/>
                <w:lang w:val="it-IT"/>
              </w:rPr>
              <w:t>del</w:t>
            </w:r>
            <w:proofErr w:type="spellEnd"/>
            <w:proofErr w:type="gramEnd"/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 5%</w:t>
            </w:r>
            <w:r w:rsidR="5DEAAFB2" w:rsidRPr="5C3FDAE3">
              <w:rPr>
                <w:rFonts w:ascii="Arial" w:hAnsi="Arial" w:cs="Arial"/>
                <w:b/>
                <w:bCs/>
                <w:lang w:val="it-IT"/>
              </w:rPr>
              <w:t xml:space="preserve"> o del 10%</w:t>
            </w:r>
          </w:p>
          <w:p w14:paraId="59C0574F" w14:textId="0606A862" w:rsidR="37538DAB" w:rsidRDefault="37538DAB" w:rsidP="5C3FDAE3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- Tipo di irregolarità N. </w:t>
            </w:r>
            <w:r w:rsidR="5A417F49" w:rsidRPr="5C3FDAE3">
              <w:rPr>
                <w:rFonts w:ascii="Arial" w:hAnsi="Arial" w:cs="Arial"/>
                <w:b/>
                <w:bCs/>
                <w:lang w:val="it-IT"/>
              </w:rPr>
              <w:t>6</w:t>
            </w: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 -</w:t>
            </w:r>
          </w:p>
          <w:p w14:paraId="52A7E28E" w14:textId="1650588A" w:rsidR="37538DAB" w:rsidRDefault="37538DAB" w:rsidP="5C3FDAE3">
            <w:pPr>
              <w:pStyle w:val="Standard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5CD64" w14:textId="6ABD8201" w:rsidR="71F15CD1" w:rsidRDefault="71F15CD1" w:rsidP="71F15CD1">
            <w:pPr>
              <w:pStyle w:val="Standard"/>
              <w:rPr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D8FD4" w14:textId="77777777" w:rsidR="71F15CD1" w:rsidRDefault="0B83D802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106E8777" w14:textId="7B120A60" w:rsidR="71F15CD1" w:rsidRDefault="71F15CD1" w:rsidP="3D517B95">
            <w:pPr>
              <w:pStyle w:val="Standard"/>
              <w:rPr>
                <w:lang w:val="it-IT"/>
              </w:rPr>
            </w:pPr>
          </w:p>
        </w:tc>
      </w:tr>
      <w:tr w:rsidR="007243AF" w14:paraId="2BEB249F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02756" w14:textId="1CBFD0C3" w:rsidR="007243AF" w:rsidRDefault="107427CE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3.</w:t>
            </w:r>
            <w:r w:rsidR="27304879" w:rsidRPr="3D517B95">
              <w:rPr>
                <w:rFonts w:ascii="Arial" w:hAnsi="Arial" w:cs="Arial"/>
                <w:lang w:val="it-IT"/>
              </w:rPr>
              <w:t>8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C2947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L’appalto è stato suddiviso in lotti?</w:t>
            </w:r>
          </w:p>
          <w:p w14:paraId="30CEB954" w14:textId="77777777" w:rsidR="00A07592" w:rsidRDefault="00A07592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  <w:p w14:paraId="69B50B38" w14:textId="77777777" w:rsidR="00A07592" w:rsidRPr="0022739A" w:rsidRDefault="00A07592" w:rsidP="00DD5804">
            <w:pPr>
              <w:pStyle w:val="Standard"/>
              <w:jc w:val="both"/>
              <w:rPr>
                <w:rFonts w:ascii="Arial" w:hAnsi="Arial" w:cs="Arial"/>
                <w:b/>
                <w:lang w:val="it-IT"/>
              </w:rPr>
            </w:pPr>
            <w:r w:rsidRPr="0022739A">
              <w:rPr>
                <w:rFonts w:ascii="Arial" w:hAnsi="Arial" w:cs="Arial"/>
                <w:b/>
                <w:lang w:val="it-IT"/>
              </w:rPr>
              <w:t>L'art. 1, comma 20, lett. g1) e g2) modificano l'art. 35, commi 9 e 10 del Codice prevedendo l'obbligo di computare il valore complessivo dei lotti (e non quello del singolo lotto) per stabilire le procedure di gara da seguire anche quando i singoli lotti non vengono aggiudicati "contemporaneamente".</w:t>
            </w:r>
          </w:p>
          <w:p w14:paraId="5351C7C9" w14:textId="694FADE2" w:rsidR="00A07592" w:rsidRDefault="00A07592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A570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7C0A5" w14:textId="77777777" w:rsidR="007243AF" w:rsidRDefault="6B0483E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2199FF7D" w14:textId="01C60F38" w:rsidR="007243AF" w:rsidRDefault="007243AF" w:rsidP="3D517B95">
            <w:pPr>
              <w:pStyle w:val="Standard"/>
              <w:jc w:val="both"/>
              <w:rPr>
                <w:lang w:val="it-IT"/>
              </w:rPr>
            </w:pPr>
          </w:p>
        </w:tc>
      </w:tr>
      <w:tr w:rsidR="6D80BFDB" w14:paraId="64A2D4BC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BB9C1" w14:textId="2B3EFF3B" w:rsidR="6D80BFDB" w:rsidRDefault="53B4A71D" w:rsidP="6D80BFDB">
            <w:pPr>
              <w:pStyle w:val="Standard"/>
              <w:jc w:val="right"/>
              <w:rPr>
                <w:lang w:val="it-IT"/>
              </w:rPr>
            </w:pPr>
            <w:r w:rsidRPr="3D517B95">
              <w:rPr>
                <w:rFonts w:ascii="Arial" w:eastAsia="Arial" w:hAnsi="Arial" w:cs="Arial"/>
                <w:lang w:val="it-IT"/>
              </w:rPr>
              <w:t>3.</w:t>
            </w:r>
            <w:r w:rsidR="76D59CB2" w:rsidRPr="3D517B95">
              <w:rPr>
                <w:rFonts w:ascii="Arial" w:eastAsia="Arial" w:hAnsi="Arial" w:cs="Arial"/>
                <w:lang w:val="it-IT"/>
              </w:rPr>
              <w:t>9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58BFE" w14:textId="6729FCC1" w:rsidR="3F27E6DB" w:rsidRDefault="3F27E6DB" w:rsidP="6D80BFDB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6D80BFDB">
              <w:rPr>
                <w:rFonts w:ascii="Arial" w:hAnsi="Arial" w:cs="Arial"/>
                <w:lang w:val="it-IT"/>
              </w:rPr>
              <w:t>Se l’appalto non è stato suddiviso, è</w:t>
            </w:r>
            <w:r w:rsidR="5D1F3EA5" w:rsidRPr="6D80BFDB">
              <w:rPr>
                <w:rFonts w:ascii="Arial" w:hAnsi="Arial" w:cs="Arial"/>
                <w:lang w:val="it-IT"/>
              </w:rPr>
              <w:t xml:space="preserve"> presente la “giustificazione”</w:t>
            </w:r>
            <w:r w:rsidR="7AA09D67" w:rsidRPr="6D80BFDB">
              <w:rPr>
                <w:rFonts w:ascii="Arial" w:hAnsi="Arial" w:cs="Arial"/>
                <w:lang w:val="it-IT"/>
              </w:rPr>
              <w:t>?</w:t>
            </w:r>
          </w:p>
          <w:p w14:paraId="48D4ED8D" w14:textId="7432D4D8" w:rsidR="6D80BFDB" w:rsidRDefault="6D80BFDB" w:rsidP="6D80BFDB">
            <w:pPr>
              <w:pStyle w:val="Standard"/>
              <w:jc w:val="both"/>
              <w:rPr>
                <w:lang w:val="it-IT"/>
              </w:rPr>
            </w:pPr>
          </w:p>
          <w:p w14:paraId="6A6CD8AF" w14:textId="216A8EE6" w:rsidR="1835F9C9" w:rsidRDefault="1835F9C9" w:rsidP="71F15CD1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lastRenderedPageBreak/>
              <w:t>L’Allegato 1 alla</w:t>
            </w:r>
            <w:r w:rsidR="0F767497" w:rsidRPr="71F15CD1">
              <w:rPr>
                <w:rFonts w:ascii="Arial" w:hAnsi="Arial" w:cs="Arial"/>
                <w:b/>
                <w:bCs/>
                <w:lang w:val="it-IT"/>
              </w:rPr>
              <w:t xml:space="preserve"> Decisione della Commissione Europea n. 3452/2019 </w:t>
            </w:r>
            <w:r w:rsidR="55E7E42E" w:rsidRPr="71F15CD1">
              <w:rPr>
                <w:rFonts w:ascii="Arial" w:hAnsi="Arial" w:cs="Arial"/>
                <w:b/>
                <w:bCs/>
                <w:lang w:val="it-IT"/>
              </w:rPr>
              <w:t>applica alla</w:t>
            </w:r>
            <w:r w:rsidR="0F767497" w:rsidRPr="71F15CD1">
              <w:rPr>
                <w:rFonts w:ascii="Arial" w:hAnsi="Arial" w:cs="Arial"/>
                <w:b/>
                <w:bCs/>
                <w:lang w:val="it-IT"/>
              </w:rPr>
              <w:t xml:space="preserve"> mancanza di giustificazione dell’omessa suddivisione di un appalto in lotti</w:t>
            </w:r>
            <w:r w:rsidR="35B7588B" w:rsidRPr="71F15CD1">
              <w:rPr>
                <w:rFonts w:ascii="Arial" w:hAnsi="Arial" w:cs="Arial"/>
                <w:b/>
                <w:bCs/>
                <w:lang w:val="it-IT"/>
              </w:rPr>
              <w:t>,</w:t>
            </w:r>
            <w:r w:rsidR="0F767497" w:rsidRPr="71F15CD1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="374FCD94" w:rsidRPr="71F15CD1">
              <w:rPr>
                <w:rFonts w:ascii="Arial" w:hAnsi="Arial" w:cs="Arial"/>
                <w:b/>
                <w:bCs/>
                <w:lang w:val="it-IT"/>
              </w:rPr>
              <w:t>un</w:t>
            </w:r>
            <w:r w:rsidR="0F2766E2" w:rsidRPr="71F15CD1">
              <w:rPr>
                <w:rFonts w:ascii="Arial" w:hAnsi="Arial" w:cs="Arial"/>
                <w:b/>
                <w:bCs/>
                <w:lang w:val="it-IT"/>
              </w:rPr>
              <w:t xml:space="preserve"> tasso di rettifica finanziaria del 5%</w:t>
            </w:r>
            <w:r w:rsidR="589E19CB" w:rsidRPr="71F15CD1">
              <w:rPr>
                <w:rFonts w:ascii="Arial" w:hAnsi="Arial" w:cs="Arial"/>
                <w:b/>
                <w:bCs/>
                <w:lang w:val="it-IT"/>
              </w:rPr>
              <w:t xml:space="preserve"> - Tipo di irregolarità N. 3 -</w:t>
            </w:r>
          </w:p>
          <w:p w14:paraId="2F890786" w14:textId="363F50EB" w:rsidR="1835F9C9" w:rsidRDefault="1835F9C9" w:rsidP="71F15CD1">
            <w:pPr>
              <w:pStyle w:val="Standard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B3EE8" w14:textId="580B7D61" w:rsidR="6D80BFDB" w:rsidRDefault="6D80BFDB" w:rsidP="6D80BFDB">
            <w:pPr>
              <w:pStyle w:val="Standard"/>
              <w:rPr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B1DBF" w14:textId="3D4D2D99" w:rsidR="2A5006E4" w:rsidRDefault="2A5006E4" w:rsidP="6D80BFDB">
            <w:pPr>
              <w:pStyle w:val="Standard"/>
              <w:rPr>
                <w:rFonts w:ascii="Arial" w:hAnsi="Arial" w:cs="Arial"/>
                <w:lang w:val="it-IT"/>
              </w:rPr>
            </w:pPr>
            <w:r w:rsidRPr="6D80BFDB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23BF1" w14:paraId="60EEFBFD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DBED6" w14:textId="28C5B7B7" w:rsidR="00323BF1" w:rsidRDefault="65BCA468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3.1</w:t>
            </w:r>
            <w:r w:rsidR="39BC2F32" w:rsidRPr="3D517B95">
              <w:rPr>
                <w:rFonts w:ascii="Arial" w:hAnsi="Arial" w:cs="Arial"/>
                <w:lang w:val="it-IT"/>
              </w:rPr>
              <w:t>0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D2FFC" w14:textId="08C5BC89" w:rsidR="00323BF1" w:rsidRDefault="00323BF1" w:rsidP="5C3FDAE3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5C3FDAE3">
              <w:rPr>
                <w:rFonts w:ascii="Arial" w:hAnsi="Arial" w:cs="Arial"/>
                <w:lang w:val="it-IT"/>
              </w:rPr>
              <w:t>I documenti di gara specificano per quali lotti possono essere presentate le offerte?</w:t>
            </w:r>
          </w:p>
          <w:p w14:paraId="08AF0969" w14:textId="4F52E053" w:rsidR="00323BF1" w:rsidRDefault="00323BF1" w:rsidP="5C3FDAE3">
            <w:pPr>
              <w:pStyle w:val="Standard"/>
              <w:jc w:val="both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8C9AD" w14:textId="77777777" w:rsidR="00323BF1" w:rsidRDefault="00323BF1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DC517" w14:textId="233E776D" w:rsidR="00323BF1" w:rsidRDefault="00323BF1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copia dell’atto</w:t>
            </w:r>
          </w:p>
        </w:tc>
      </w:tr>
      <w:tr w:rsidR="007243AF" w14:paraId="148BF8D0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8A2CD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A97C5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no: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D3FC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57023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1074EF75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4EE0C" w14:textId="50607D42" w:rsidR="007243AF" w:rsidRDefault="107427CE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3.</w:t>
            </w:r>
            <w:proofErr w:type="gramStart"/>
            <w:r w:rsidR="65BCA468" w:rsidRPr="3D517B95">
              <w:rPr>
                <w:rFonts w:ascii="Arial" w:hAnsi="Arial" w:cs="Arial"/>
                <w:lang w:val="it-IT"/>
              </w:rPr>
              <w:t>1</w:t>
            </w:r>
            <w:r w:rsidR="5C9A4810" w:rsidRPr="3D517B95">
              <w:rPr>
                <w:rFonts w:ascii="Arial" w:hAnsi="Arial" w:cs="Arial"/>
                <w:lang w:val="it-IT"/>
              </w:rPr>
              <w:t>0</w:t>
            </w:r>
            <w:r w:rsidRPr="3D517B95">
              <w:rPr>
                <w:rFonts w:ascii="Arial" w:hAnsi="Arial" w:cs="Arial"/>
                <w:lang w:val="it-IT"/>
              </w:rPr>
              <w:t>.a</w:t>
            </w:r>
            <w:proofErr w:type="gramEnd"/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D4556" w14:textId="2458D8A2" w:rsidR="00A27F50" w:rsidRDefault="003636B3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stazione appaltante ha indicato specificatamente le ragioni tecniche ed economiche</w:t>
            </w:r>
            <w:r w:rsidR="00A27F50">
              <w:rPr>
                <w:rFonts w:ascii="Arial" w:hAnsi="Arial" w:cs="Arial"/>
                <w:lang w:val="it-IT"/>
              </w:rPr>
              <w:t xml:space="preserve"> che giustificano l’affidamento</w:t>
            </w:r>
            <w:r w:rsidR="00032AAB">
              <w:rPr>
                <w:rFonts w:ascii="Arial" w:hAnsi="Arial" w:cs="Arial"/>
                <w:lang w:val="it-IT"/>
              </w:rPr>
              <w:t xml:space="preserve"> al singolo</w:t>
            </w:r>
            <w:r w:rsidR="00A27F50">
              <w:rPr>
                <w:rFonts w:ascii="Arial" w:hAnsi="Arial" w:cs="Arial"/>
                <w:lang w:val="it-IT"/>
              </w:rPr>
              <w:t xml:space="preserve"> lotto?</w:t>
            </w:r>
          </w:p>
          <w:p w14:paraId="3147C2E8" w14:textId="32776D4D" w:rsidR="003636B3" w:rsidRDefault="00A27F50" w:rsidP="00DD5804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Specificare la </w:t>
            </w:r>
            <w:r w:rsidR="00776774" w:rsidRPr="00776774">
              <w:rPr>
                <w:rFonts w:ascii="Arial" w:hAnsi="Arial" w:cs="Arial"/>
                <w:b/>
                <w:bCs/>
                <w:lang w:val="it-IT"/>
              </w:rPr>
              <w:t>motivazione</w:t>
            </w:r>
            <w:r>
              <w:rPr>
                <w:rFonts w:ascii="Arial" w:hAnsi="Arial" w:cs="Arial"/>
                <w:b/>
                <w:bCs/>
                <w:lang w:val="it-IT"/>
              </w:rPr>
              <w:t>.</w:t>
            </w:r>
          </w:p>
          <w:p w14:paraId="7BBD1BD2" w14:textId="470D868F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142D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E468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</w:tbl>
    <w:p w14:paraId="724F18B1" w14:textId="77777777" w:rsidR="007243AF" w:rsidRDefault="007243AF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513"/>
        <w:gridCol w:w="1276"/>
        <w:gridCol w:w="4783"/>
      </w:tblGrid>
      <w:tr w:rsidR="007243AF" w14:paraId="0135BDD0" w14:textId="77777777" w:rsidTr="3D517B95">
        <w:trPr>
          <w:trHeight w:val="255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329AC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29090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Procedure di gara: apertura offerte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0BF6D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25FC8DA5" w14:textId="097C3B05" w:rsidR="007243AF" w:rsidRPr="000E2346" w:rsidRDefault="3ED744CB" w:rsidP="007243AF">
            <w:pPr>
              <w:pStyle w:val="Standard"/>
              <w:snapToGrid w:val="0"/>
              <w:rPr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>NA (</w:t>
            </w:r>
            <w:r w:rsidR="007243AF" w:rsidRPr="71F15CD1"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2ACA2" w14:textId="77777777" w:rsidR="007243AF" w:rsidRDefault="007243AF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7243AF" w14:paraId="6541132C" w14:textId="77777777" w:rsidTr="3D517B95">
        <w:trPr>
          <w:trHeight w:val="744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F8AD1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D1486" w14:textId="5A0A9248" w:rsidR="007243AF" w:rsidRDefault="71AE4202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È</w:t>
            </w:r>
            <w:r w:rsidR="7D350F90" w:rsidRPr="15BB6602">
              <w:rPr>
                <w:rFonts w:ascii="Arial" w:hAnsi="Arial" w:cs="Arial"/>
                <w:lang w:val="it-IT"/>
              </w:rPr>
              <w:t xml:space="preserve"> stata formalizzata la nomina della Commissione giudicatrice secondo le modalità di cui all'art. 77 del </w:t>
            </w:r>
            <w:r w:rsidR="113A9505" w:rsidRPr="15BB6602">
              <w:rPr>
                <w:rFonts w:ascii="Arial" w:hAnsi="Arial" w:cs="Arial"/>
                <w:lang w:val="it-IT"/>
              </w:rPr>
              <w:t>D.lgs.</w:t>
            </w:r>
            <w:r w:rsidR="7D350F90" w:rsidRPr="15BB6602"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9182D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C7B55" w14:textId="77777777" w:rsidR="007243AF" w:rsidRDefault="500B2175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29315971" w14:textId="20A9EA6F" w:rsidR="007243AF" w:rsidRDefault="007243AF" w:rsidP="3D517B95">
            <w:pPr>
              <w:pStyle w:val="Standard"/>
              <w:rPr>
                <w:lang w:val="it-IT"/>
              </w:rPr>
            </w:pPr>
          </w:p>
        </w:tc>
      </w:tr>
      <w:tr w:rsidR="007243AF" w14:paraId="3070B177" w14:textId="77777777" w:rsidTr="3D517B95">
        <w:trPr>
          <w:trHeight w:val="744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977FF" w14:textId="77777777" w:rsidR="007243AF" w:rsidRPr="000E2346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D3287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8240F" w14:textId="77777777" w:rsidR="007243AF" w:rsidRDefault="007243AF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C2412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77AFAB5D" w14:textId="77777777" w:rsidTr="3D517B95">
        <w:trPr>
          <w:trHeight w:val="744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4DD6C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F651B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giudicatrice era validamente costituita?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693CC" w14:textId="77777777" w:rsidR="007243AF" w:rsidRDefault="007243AF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0F4E4" w14:textId="2E3F297B" w:rsidR="007243AF" w:rsidRDefault="3F6A8BF7" w:rsidP="15BB6602">
            <w:pPr>
              <w:tabs>
                <w:tab w:val="left" w:pos="539"/>
                <w:tab w:val="left" w:pos="540"/>
              </w:tabs>
              <w:snapToGrid w:val="0"/>
              <w:spacing w:line="266" w:lineRule="exact"/>
              <w:ind w:left="23"/>
              <w:jc w:val="left"/>
              <w:rPr>
                <w:szCs w:val="20"/>
              </w:rPr>
            </w:pPr>
            <w:r w:rsidRPr="15BB6602">
              <w:rPr>
                <w:rFonts w:ascii="Arial" w:hAnsi="Arial" w:cs="Arial"/>
                <w:noProof/>
              </w:rPr>
              <w:t>Atto di nomina della commissione giudicatrice in caso di OEPV (offerta economicamente più vantaggiosa)</w:t>
            </w:r>
          </w:p>
        </w:tc>
      </w:tr>
      <w:tr w:rsidR="007243AF" w14:paraId="5609253E" w14:textId="77777777" w:rsidTr="3D517B95">
        <w:trPr>
          <w:trHeight w:val="744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DF524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21E5A" w14:textId="77777777" w:rsidR="007243AF" w:rsidRPr="000E2346" w:rsidRDefault="007243AF" w:rsidP="00DD5804">
            <w:pPr>
              <w:pStyle w:val="Standard"/>
              <w:jc w:val="both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Commissione giudicatrice include componenti interni ad esclusione del Presidente, solo nei casi che</w:t>
            </w:r>
            <w:r>
              <w:rPr>
                <w:rFonts w:ascii="Arial" w:hAnsi="Arial" w:cs="Arial"/>
                <w:iCs/>
                <w:lang w:val="it-IT"/>
              </w:rPr>
              <w:t xml:space="preserve"> non presentano particolare complessità, nel rispetto del principio di rotazione?</w:t>
            </w:r>
          </w:p>
          <w:p w14:paraId="681325FB" w14:textId="086D3856" w:rsidR="007243AF" w:rsidRDefault="7D350F90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 xml:space="preserve">(disposizione modificata dal </w:t>
            </w:r>
            <w:r w:rsidR="47862412" w:rsidRPr="15BB6602">
              <w:rPr>
                <w:rFonts w:ascii="Arial" w:hAnsi="Arial" w:cs="Arial"/>
                <w:lang w:val="it-IT"/>
              </w:rPr>
              <w:t>D.lgs.</w:t>
            </w:r>
            <w:r w:rsidRPr="15BB6602">
              <w:rPr>
                <w:rFonts w:ascii="Arial" w:hAnsi="Arial" w:cs="Arial"/>
                <w:lang w:val="it-IT"/>
              </w:rPr>
              <w:t xml:space="preserve"> 56/2017)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4EC5E" w14:textId="77777777" w:rsidR="007243AF" w:rsidRDefault="007243AF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CB85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5F6A27" w14:paraId="0518E2AA" w14:textId="77777777" w:rsidTr="3D517B95">
        <w:trPr>
          <w:trHeight w:val="744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4D0AF" w14:textId="15D18F1D" w:rsidR="005F6A27" w:rsidRDefault="005F6A27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68811" w14:textId="48868F12" w:rsidR="005F6A27" w:rsidRDefault="00D80098" w:rsidP="007C66B7">
            <w:pPr>
              <w:pStyle w:val="paragraph"/>
              <w:textAlignment w:val="baseline"/>
              <w:rPr>
                <w:rFonts w:ascii="Arial" w:hAnsi="Arial" w:cs="Arial"/>
              </w:rPr>
            </w:pPr>
            <w:proofErr w:type="gram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E’</w:t>
            </w:r>
            <w:proofErr w:type="gram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presente la Dichiarazione dei Commissari di gara sull’assenza di cause di incompatibilità ai sensi dell’art. 77 commi 4,5, 6 del D.lgs. 50/2016 e di assenza di situazione di conflitto di interesse, come definita dall’art. 42 del D.lgs.50/2016?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EBA62" w14:textId="77777777" w:rsidR="005F6A27" w:rsidRDefault="005F6A27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12301" w14:textId="3B816207" w:rsidR="005F6A27" w:rsidRDefault="001E2615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le Dichiarazioni</w:t>
            </w:r>
          </w:p>
        </w:tc>
      </w:tr>
      <w:tr w:rsidR="007243AF" w14:paraId="213F14CF" w14:textId="77777777" w:rsidTr="3D517B95">
        <w:trPr>
          <w:trHeight w:val="744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69F8E" w14:textId="03702D41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</w:t>
            </w:r>
            <w:r w:rsidR="005F6A27">
              <w:rPr>
                <w:rFonts w:ascii="Arial" w:hAnsi="Arial" w:cs="Arial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3D0DF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ricevute sono state protocollate?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0BD06" w14:textId="77777777" w:rsidR="007243AF" w:rsidRDefault="007243AF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146B5" w14:textId="697E8B9F" w:rsidR="007243AF" w:rsidRDefault="329D5F2F" w:rsidP="15BB6602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documentazione comprovante che tutte le offerte ricevute sono state protocollate (il numero di protocollo assegnato alle offerte è, di norma, indicato nel verbale di gara; in alternativa è necessario scansionare le singole buste/offerte munite di numero di protocollo. Qualora il numero di offerte sia elevato, è sufficiente la scansione dell’offerta inviata dall’aggiudicatario)</w:t>
            </w:r>
          </w:p>
          <w:p w14:paraId="4A9069FE" w14:textId="6BA0C2B6" w:rsidR="007243AF" w:rsidRDefault="007243AF" w:rsidP="15BB6602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7243AF" w14:paraId="277D1DD1" w14:textId="77777777" w:rsidTr="3D517B95">
        <w:trPr>
          <w:trHeight w:val="48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E1362" w14:textId="5E18C839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5F6A27">
              <w:rPr>
                <w:rFonts w:ascii="Arial" w:hAnsi="Arial" w:cs="Arial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18E06" w14:textId="097D72E4" w:rsidR="00CA1EB0" w:rsidRDefault="7D350F90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Dalla documentazione di gara, nel caso siano pervenute offerte oltre le scadenze stabilite nel bando, si evince l’irregolarità e la loro esclusione?</w:t>
            </w:r>
          </w:p>
          <w:p w14:paraId="0BC5FE95" w14:textId="5E01871D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4406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AB1B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  <w:p w14:paraId="14E81BBF" w14:textId="57989BB7" w:rsidR="00CA1EB0" w:rsidRPr="000E2346" w:rsidRDefault="00CA1EB0" w:rsidP="007243AF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CA1EB0" w14:paraId="12E2178A" w14:textId="77777777" w:rsidTr="3D517B95">
        <w:trPr>
          <w:trHeight w:val="63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A0A66" w14:textId="088ADE12" w:rsidR="00CA1EB0" w:rsidRDefault="725F28A2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>4.</w:t>
            </w:r>
            <w:r w:rsidR="005F6A27">
              <w:rPr>
                <w:rFonts w:ascii="Arial" w:hAnsi="Arial" w:cs="Arial"/>
                <w:lang w:val="it-IT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69A50" w14:textId="77777777" w:rsidR="00CA1EB0" w:rsidRDefault="00CA1EB0" w:rsidP="00CA1EB0">
            <w:pPr>
              <w:pStyle w:val="Standard"/>
              <w:jc w:val="both"/>
              <w:rPr>
                <w:rFonts w:ascii="Arial" w:hAnsi="Arial" w:cs="Arial"/>
                <w:kern w:val="0"/>
                <w:szCs w:val="24"/>
                <w:lang w:val="it-IT" w:eastAsia="it-IT"/>
              </w:rPr>
            </w:pPr>
            <w:r>
              <w:rPr>
                <w:rFonts w:ascii="Arial" w:hAnsi="Arial" w:cs="Arial"/>
                <w:lang w:val="it-IT"/>
              </w:rPr>
              <w:t>Sono presenti i verbali e sono completi? (riferimenti procedura, seduta pubblica, esito esame documentazione amministrativa, graduatoria)</w:t>
            </w:r>
          </w:p>
          <w:p w14:paraId="102DAB92" w14:textId="77777777" w:rsidR="00CA1EB0" w:rsidRDefault="00CA1EB0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BC293" w14:textId="77777777" w:rsidR="00CA1EB0" w:rsidRDefault="00CA1EB0" w:rsidP="007243A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466A2" w14:textId="21CF5473" w:rsidR="00CA1EB0" w:rsidRDefault="232835E4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Fornire i verbali</w:t>
            </w:r>
            <w:r w:rsidR="67B95AF6" w:rsidRPr="15BB6602">
              <w:rPr>
                <w:rFonts w:ascii="Arial" w:hAnsi="Arial" w:cs="Arial"/>
                <w:lang w:val="it-IT"/>
              </w:rPr>
              <w:t xml:space="preserve"> di gara</w:t>
            </w:r>
          </w:p>
        </w:tc>
      </w:tr>
      <w:tr w:rsidR="007243AF" w14:paraId="2CB67DBB" w14:textId="77777777" w:rsidTr="3D517B95">
        <w:trPr>
          <w:trHeight w:val="63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DB3F2" w14:textId="15A0C82A" w:rsidR="007243AF" w:rsidRDefault="007243AF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>4.</w:t>
            </w:r>
            <w:r w:rsidR="005F6A27">
              <w:rPr>
                <w:rFonts w:ascii="Arial" w:hAnsi="Arial" w:cs="Arial"/>
                <w:lang w:val="it-IT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CF64D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Tutte le offerte pervenute sono state aperte alla data specificata nell'avviso?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1A1F7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F7133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5E2ADBF2" w14:textId="77777777" w:rsidTr="3D517B95">
        <w:trPr>
          <w:trHeight w:val="82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23E5B" w14:textId="28C8160F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71F15CD1">
              <w:rPr>
                <w:rFonts w:ascii="Arial" w:hAnsi="Arial" w:cs="Arial"/>
              </w:rPr>
              <w:t>4.</w:t>
            </w:r>
            <w:r w:rsidR="005F6A27">
              <w:rPr>
                <w:rFonts w:ascii="Arial" w:hAnsi="Arial" w:cs="Arial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F1794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verbale sull'apertura delle buste contiene i seguenti elementi: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85F9C" w14:textId="77777777" w:rsidR="007243AF" w:rsidRDefault="007243AF" w:rsidP="00DD580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8AB27" w14:textId="77777777" w:rsidR="007243AF" w:rsidRDefault="007243AF" w:rsidP="007243AF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7243AF" w14:paraId="582B1432" w14:textId="77777777" w:rsidTr="3D517B95">
        <w:trPr>
          <w:trHeight w:val="255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4B885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7857B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di offerte presentate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89E3E" w14:textId="77777777" w:rsidR="007243AF" w:rsidRDefault="007243AF" w:rsidP="00DD580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B9334" w14:textId="77777777" w:rsidR="007243AF" w:rsidRPr="000E2346" w:rsidRDefault="007243AF" w:rsidP="007243A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7243AF" w14:paraId="03138D6E" w14:textId="77777777" w:rsidTr="3D517B95">
        <w:trPr>
          <w:trHeight w:val="255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2A7FF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38F57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ammesse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EF52B" w14:textId="77777777" w:rsidR="007243AF" w:rsidRDefault="007243AF" w:rsidP="00DD580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03023" w14:textId="77777777" w:rsidR="007243AF" w:rsidRPr="000E2346" w:rsidRDefault="007243AF" w:rsidP="007243AF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7243AF" w14:paraId="0DA5A1D2" w14:textId="77777777" w:rsidTr="3D517B95">
        <w:trPr>
          <w:trHeight w:val="255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558DB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E7D43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escluse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84A8F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113E8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7243AF" w14:paraId="386B0FDF" w14:textId="77777777" w:rsidTr="3D517B95">
        <w:trPr>
          <w:trHeight w:val="255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DB667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B6157" w14:textId="07D996BC" w:rsidR="00A44FFD" w:rsidRDefault="007243AF" w:rsidP="00A44FF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Motivazioni per l’eventuale esclusione di offerte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20ADE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7AC54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 /i verbale/i di gara</w:t>
            </w:r>
          </w:p>
        </w:tc>
      </w:tr>
      <w:tr w:rsidR="00A44FFD" w14:paraId="0860C634" w14:textId="77777777" w:rsidTr="3D517B95">
        <w:trPr>
          <w:trHeight w:val="255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AE430" w14:textId="5DCFCDDB" w:rsidR="00A44FFD" w:rsidRDefault="00A44FFD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DB8B7" w14:textId="77777777" w:rsidR="00A44FFD" w:rsidRDefault="00A44FFD" w:rsidP="00A44FF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Ammissioni a seguito di soccorso istruttorio o provvedimento del giudice</w:t>
            </w:r>
          </w:p>
          <w:p w14:paraId="2A70C9EC" w14:textId="1AC341BD" w:rsidR="00A44FFD" w:rsidRDefault="00A44FFD" w:rsidP="00A44FF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F3D53" w14:textId="77777777" w:rsidR="00A44FFD" w:rsidRDefault="00A44FFD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063C8" w14:textId="4216045B" w:rsidR="00A44FFD" w:rsidRDefault="00A44FFD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 /i verbale/i di gara</w:t>
            </w:r>
          </w:p>
        </w:tc>
      </w:tr>
    </w:tbl>
    <w:p w14:paraId="5F8C5F7F" w14:textId="77777777" w:rsidR="007243AF" w:rsidRDefault="007243AF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7521"/>
        <w:gridCol w:w="1276"/>
        <w:gridCol w:w="4783"/>
      </w:tblGrid>
      <w:tr w:rsidR="007243AF" w14:paraId="35C0F0BC" w14:textId="77777777" w:rsidTr="45F59B56">
        <w:trPr>
          <w:trHeight w:val="623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87191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986C4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Procedura di selezione e di aggiudicazione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3E4CB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454D268C" w14:textId="7C2F937F" w:rsidR="007243AF" w:rsidRPr="000E2346" w:rsidRDefault="5B5BC252" w:rsidP="007243AF">
            <w:pPr>
              <w:pStyle w:val="Standard"/>
              <w:snapToGrid w:val="0"/>
              <w:rPr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lastRenderedPageBreak/>
              <w:t>NA (</w:t>
            </w:r>
            <w:r w:rsidR="007243AF" w:rsidRPr="71F15CD1"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CAAC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5EC06C68" w14:textId="77777777" w:rsidTr="45F59B56">
        <w:trPr>
          <w:trHeight w:val="561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01E9C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0316FF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pervenute sono state esaminate?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603B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8429E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15BB6602" w14:paraId="7A956FA7" w14:textId="77777777" w:rsidTr="45F59B56">
        <w:trPr>
          <w:trHeight w:val="561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D5E21" w14:textId="77777777" w:rsidR="15BB6602" w:rsidRDefault="12812577" w:rsidP="71F15CD1">
            <w:pPr>
              <w:pStyle w:val="Standard"/>
              <w:jc w:val="right"/>
              <w:rPr>
                <w:rFonts w:ascii="Arial" w:hAnsi="Arial" w:cs="Arial"/>
              </w:rPr>
            </w:pPr>
            <w:r w:rsidRPr="71F15CD1">
              <w:rPr>
                <w:rFonts w:ascii="Arial" w:hAnsi="Arial" w:cs="Arial"/>
              </w:rPr>
              <w:t>5.2</w:t>
            </w:r>
          </w:p>
          <w:p w14:paraId="707712CA" w14:textId="15722588" w:rsidR="15BB6602" w:rsidRDefault="15BB6602" w:rsidP="15BB6602">
            <w:pPr>
              <w:pStyle w:val="Standard"/>
              <w:jc w:val="right"/>
            </w:pP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E5FEE" w14:textId="2C04430F" w:rsidR="6E244ED5" w:rsidRDefault="6F0F3627" w:rsidP="71F15CD1">
            <w:pPr>
              <w:pStyle w:val="Standard"/>
              <w:jc w:val="both"/>
              <w:rPr>
                <w:noProof/>
                <w:lang w:val="it-IT"/>
              </w:rPr>
            </w:pPr>
            <w:r w:rsidRPr="5C3FDAE3">
              <w:rPr>
                <w:rFonts w:ascii="Arial" w:hAnsi="Arial" w:cs="Arial"/>
                <w:lang w:val="it-IT"/>
              </w:rPr>
              <w:t>Dalla documentazione di gara si evince che la stazione appaltante ha verificato</w:t>
            </w:r>
            <w:r w:rsidR="1E44B9BF" w:rsidRPr="5C3FDAE3">
              <w:rPr>
                <w:rFonts w:ascii="Arial" w:hAnsi="Arial" w:cs="Arial"/>
                <w:lang w:val="it-IT"/>
              </w:rPr>
              <w:t xml:space="preserve"> che sono allegate le autocertificazioni del</w:t>
            </w:r>
            <w:r w:rsidRPr="5C3FDAE3">
              <w:rPr>
                <w:rFonts w:ascii="Arial" w:hAnsi="Arial" w:cs="Arial"/>
                <w:lang w:val="it-IT"/>
              </w:rPr>
              <w:t xml:space="preserve"> possesso dei requisiti </w:t>
            </w:r>
            <w:r w:rsidRPr="5C3FDAE3">
              <w:rPr>
                <w:rFonts w:ascii="Arial" w:hAnsi="Arial" w:cs="Arial"/>
                <w:noProof/>
                <w:lang w:val="it-IT"/>
              </w:rPr>
              <w:t>di ordine generale, di cui all’art. 80?</w:t>
            </w:r>
          </w:p>
          <w:p w14:paraId="05665C5B" w14:textId="31E20BAC" w:rsidR="6E244ED5" w:rsidRDefault="6E244ED5" w:rsidP="71F15CD1">
            <w:pPr>
              <w:pStyle w:val="Standard"/>
              <w:jc w:val="both"/>
              <w:rPr>
                <w:noProof/>
                <w:lang w:val="it-IT"/>
              </w:rPr>
            </w:pPr>
          </w:p>
          <w:p w14:paraId="0DFB74C2" w14:textId="5856D71E" w:rsidR="6E244ED5" w:rsidRDefault="3763F1F5" w:rsidP="71F15CD1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>L’Allegato 1 alla Decisione della Commissione Europea n. 3452/2019 applica alle carenze documentali in sede di esecuzione del contratto, un tasso di rettifica finanziaria del 5% o del 100%</w:t>
            </w:r>
          </w:p>
          <w:p w14:paraId="166F76B1" w14:textId="2AA6A8E9" w:rsidR="6E244ED5" w:rsidRDefault="6E244ED5" w:rsidP="15BB6602">
            <w:pPr>
              <w:pStyle w:val="Standard"/>
              <w:jc w:val="both"/>
              <w:rPr>
                <w:noProof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73A7A" w14:textId="763D6B6E" w:rsidR="15BB6602" w:rsidRDefault="15BB6602" w:rsidP="15BB6602">
            <w:pPr>
              <w:pStyle w:val="Standard"/>
              <w:rPr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BC0A1" w14:textId="7AE73768" w:rsidR="43E3FC65" w:rsidRDefault="43E3FC65" w:rsidP="15BB6602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Richiedere autocertificazioni, rese ai sensi del DPR 445/2000, di possesso dei requisiti da parte dell’aggiudicatario e dei subappaltatori</w:t>
            </w:r>
          </w:p>
          <w:p w14:paraId="7F46B9A9" w14:textId="7EE7A815" w:rsidR="15BB6602" w:rsidRDefault="15BB6602" w:rsidP="15BB6602">
            <w:pPr>
              <w:pStyle w:val="Standard"/>
              <w:rPr>
                <w:noProof/>
                <w:lang w:val="it-IT"/>
              </w:rPr>
            </w:pPr>
          </w:p>
          <w:p w14:paraId="75AC7716" w14:textId="2DA62B19" w:rsidR="7BAD6197" w:rsidRDefault="0A82A41C" w:rsidP="001F7E04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 xml:space="preserve">Verifica dei requisiti ex art 80 del D.lgs. 50/2016 </w:t>
            </w:r>
            <w:r w:rsidR="1891DEF6" w:rsidRPr="3D517B95">
              <w:rPr>
                <w:rFonts w:ascii="Arial" w:hAnsi="Arial" w:cs="Arial"/>
                <w:noProof/>
                <w:lang w:val="it-IT"/>
              </w:rPr>
              <w:t>prima della</w:t>
            </w:r>
            <w:r w:rsidRPr="3D517B95">
              <w:rPr>
                <w:rFonts w:ascii="Arial" w:hAnsi="Arial" w:cs="Arial"/>
                <w:noProof/>
                <w:lang w:val="it-IT"/>
              </w:rPr>
              <w:t xml:space="preserve"> stipula del contratto (per importi superiori a 5.000,00 euro)</w:t>
            </w:r>
            <w:r w:rsidR="1891DEF6" w:rsidRPr="3D517B95">
              <w:rPr>
                <w:rFonts w:ascii="Arial" w:hAnsi="Arial" w:cs="Arial"/>
                <w:noProof/>
                <w:lang w:val="it-IT"/>
              </w:rPr>
              <w:t xml:space="preserve"> </w:t>
            </w:r>
          </w:p>
        </w:tc>
      </w:tr>
      <w:tr w:rsidR="007243AF" w14:paraId="29E5BE7D" w14:textId="77777777" w:rsidTr="45F59B56">
        <w:trPr>
          <w:trHeight w:val="838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BB6CA" w14:textId="7BB39065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71F15CD1">
              <w:rPr>
                <w:rFonts w:ascii="Arial" w:hAnsi="Arial" w:cs="Arial"/>
              </w:rPr>
              <w:t>5.</w:t>
            </w:r>
            <w:r w:rsidR="25D19B6B" w:rsidRPr="71F15CD1">
              <w:rPr>
                <w:rFonts w:ascii="Arial" w:hAnsi="Arial" w:cs="Arial"/>
              </w:rPr>
              <w:t>3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0112A" w14:textId="5B46E9F3" w:rsidR="007243AF" w:rsidRDefault="3C35F764" w:rsidP="45F59B56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45F59B56">
              <w:rPr>
                <w:rFonts w:ascii="Arial" w:hAnsi="Arial" w:cs="Arial"/>
                <w:lang w:val="it-IT"/>
              </w:rPr>
              <w:t xml:space="preserve">Eventualmente, la stazione appaltante </w:t>
            </w:r>
            <w:r w:rsidR="5C15B9B7" w:rsidRPr="45F59B56">
              <w:rPr>
                <w:rFonts w:ascii="Arial" w:hAnsi="Arial" w:cs="Arial"/>
                <w:lang w:val="it-IT"/>
              </w:rPr>
              <w:t xml:space="preserve">ha fatto richiesta agli operatori economici di </w:t>
            </w:r>
            <w:r w:rsidR="4379C905" w:rsidRPr="45F59B56">
              <w:rPr>
                <w:rFonts w:ascii="Arial" w:hAnsi="Arial" w:cs="Arial"/>
                <w:lang w:val="it-IT"/>
              </w:rPr>
              <w:t xml:space="preserve">presentare </w:t>
            </w:r>
            <w:r w:rsidR="2BFD260D" w:rsidRPr="45F59B56">
              <w:rPr>
                <w:rFonts w:ascii="Arial" w:hAnsi="Arial" w:cs="Arial"/>
                <w:lang w:val="it-IT"/>
              </w:rPr>
              <w:t>come mezzi di prova di conformità ai requisiti o ai criteri</w:t>
            </w:r>
            <w:r w:rsidR="0AF52A07" w:rsidRPr="45F59B56">
              <w:rPr>
                <w:rFonts w:ascii="Arial" w:hAnsi="Arial" w:cs="Arial"/>
                <w:lang w:val="it-IT"/>
              </w:rPr>
              <w:t xml:space="preserve"> stabiliti nelle specifiche tecniche, un rapporto di prova o una </w:t>
            </w:r>
            <w:r w:rsidR="6AB774B6" w:rsidRPr="45F59B56">
              <w:rPr>
                <w:rFonts w:ascii="Arial" w:hAnsi="Arial" w:cs="Arial"/>
                <w:lang w:val="it-IT"/>
              </w:rPr>
              <w:t>certificazione, di cui all’art. 82?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F516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37BE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D5039" w14:paraId="6904AB9F" w14:textId="77777777" w:rsidTr="45F59B56">
        <w:trPr>
          <w:trHeight w:val="838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EFE2C" w14:textId="12774057" w:rsidR="007D5039" w:rsidRPr="71F15CD1" w:rsidRDefault="39DFF6A9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5.4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94D97" w14:textId="6E891203" w:rsidR="007D5039" w:rsidRPr="007D5039" w:rsidRDefault="5F5534D5" w:rsidP="3D517B95">
            <w:pPr>
              <w:spacing w:before="0" w:after="0" w:line="240" w:lineRule="auto"/>
              <w:rPr>
                <w:rFonts w:ascii="Arial Unicode MS" w:eastAsia="Arial Unicode MS" w:hAnsi="Arial Unicode MS" w:cs="Arial Unicode MS"/>
              </w:rPr>
            </w:pPr>
            <w:r w:rsidRPr="3D517B95">
              <w:rPr>
                <w:rFonts w:ascii="Arial Unicode MS" w:eastAsia="Arial Unicode MS" w:hAnsi="Arial Unicode MS" w:cs="Arial Unicode MS"/>
              </w:rPr>
              <w:t>Le offerte pervenute sono corredate da una garanzia provvisoria ai sensi dell’art 93?</w:t>
            </w:r>
          </w:p>
          <w:p w14:paraId="1679D5B9" w14:textId="77777777" w:rsidR="007D5039" w:rsidRPr="15BB6602" w:rsidRDefault="007D5039" w:rsidP="00A44FF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8D7B9" w14:textId="77777777" w:rsidR="007D5039" w:rsidRDefault="007D5039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636B8" w14:textId="77777777" w:rsidR="007D5039" w:rsidRDefault="46DD5434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7D48B2EA" w14:textId="62B82A1A" w:rsidR="007D5039" w:rsidRDefault="007D5039" w:rsidP="3D517B95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7243AF" w14:paraId="16475FEF" w14:textId="77777777" w:rsidTr="45F59B56">
        <w:trPr>
          <w:trHeight w:val="838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98C43" w14:textId="1EB9EE9B" w:rsidR="007243AF" w:rsidRDefault="107427CE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r w:rsidR="3E4E8B37" w:rsidRPr="3D517B95">
              <w:rPr>
                <w:rFonts w:ascii="Arial" w:hAnsi="Arial" w:cs="Arial"/>
              </w:rPr>
              <w:t>5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81462" w14:textId="73593F54" w:rsidR="00DD35A8" w:rsidRDefault="007243AF" w:rsidP="00DD35A8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ha verificato che i candidati risultano essere in possesso dei requisiti di ordine speciale di cui all’art. 83 </w:t>
            </w:r>
            <w:r w:rsidR="00DD35A8">
              <w:rPr>
                <w:rFonts w:ascii="Arial" w:hAnsi="Arial" w:cs="Arial"/>
                <w:lang w:val="it-IT"/>
              </w:rPr>
              <w:t>comma 1 lett. a)</w:t>
            </w:r>
          </w:p>
          <w:p w14:paraId="01C262FE" w14:textId="746099D2" w:rsidR="00DD35A8" w:rsidRDefault="00DD35A8" w:rsidP="00DD35A8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83 comma 1 lett. b)</w:t>
            </w:r>
          </w:p>
          <w:p w14:paraId="6816D1C9" w14:textId="2B22799D" w:rsidR="007243AF" w:rsidRDefault="00DD35A8" w:rsidP="00DD35A8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83 comma 1 lett. c)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AF824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311A4" w14:textId="7AE73768" w:rsidR="007243AF" w:rsidRDefault="1103DFB8" w:rsidP="15BB6602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Richiedere autocertificazioni, rese ai sensi del DPR 445/2000, di possesso dei requisiti da parte dell’aggiudicatario e dei subappaltatori</w:t>
            </w:r>
          </w:p>
          <w:p w14:paraId="6669B03F" w14:textId="05E4379C" w:rsidR="007243AF" w:rsidRDefault="007243AF" w:rsidP="15BB6602">
            <w:pPr>
              <w:pStyle w:val="Standard"/>
              <w:snapToGrid w:val="0"/>
              <w:rPr>
                <w:rFonts w:ascii="Verdana" w:eastAsia="Verdana" w:hAnsi="Verdana" w:cs="Verdana"/>
                <w:noProof/>
                <w:color w:val="4472C4" w:themeColor="accent1"/>
                <w:lang w:val="it-IT"/>
              </w:rPr>
            </w:pPr>
          </w:p>
          <w:p w14:paraId="5E8E5B09" w14:textId="0A308A1B" w:rsidR="007243AF" w:rsidRDefault="232B5A27" w:rsidP="001F7E04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 xml:space="preserve">Verifica dei requisiti ex art 83 del D.lgs. 50/2016 </w:t>
            </w:r>
            <w:r w:rsidR="1891DEF6" w:rsidRPr="3D517B95">
              <w:rPr>
                <w:rFonts w:ascii="Arial" w:hAnsi="Arial" w:cs="Arial"/>
                <w:noProof/>
                <w:lang w:val="it-IT"/>
              </w:rPr>
              <w:t>prima della</w:t>
            </w:r>
            <w:r w:rsidRPr="3D517B95">
              <w:rPr>
                <w:rFonts w:ascii="Arial" w:hAnsi="Arial" w:cs="Arial"/>
                <w:noProof/>
                <w:lang w:val="it-IT"/>
              </w:rPr>
              <w:t xml:space="preserve"> stipula del contratto (per importi superiori a 5.000,00 euro)</w:t>
            </w:r>
          </w:p>
        </w:tc>
      </w:tr>
      <w:tr w:rsidR="007243AF" w14:paraId="6BE4BDB0" w14:textId="77777777" w:rsidTr="45F59B56">
        <w:trPr>
          <w:trHeight w:val="838"/>
        </w:trPr>
        <w:tc>
          <w:tcPr>
            <w:tcW w:w="69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80A5F" w14:textId="5F83398D" w:rsidR="007243AF" w:rsidRDefault="107427CE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5.</w:t>
            </w:r>
            <w:r w:rsidR="0EB8DC53" w:rsidRPr="3D517B95"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52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2C158" w14:textId="0E795234" w:rsidR="007243AF" w:rsidRDefault="7D350F90" w:rsidP="00DD5804">
            <w:r w:rsidRPr="15BB6602">
              <w:rPr>
                <w:rFonts w:ascii="Arial" w:hAnsi="Arial" w:cs="Arial"/>
              </w:rPr>
              <w:t xml:space="preserve">La documentazione di gara prevede l’utilizzo dell’avvalimento ai sensi dell’art. 89 del </w:t>
            </w:r>
            <w:r w:rsidR="4BF86422" w:rsidRPr="15BB6602">
              <w:rPr>
                <w:rFonts w:ascii="Arial" w:hAnsi="Arial" w:cs="Arial"/>
              </w:rPr>
              <w:t>D.lgs.</w:t>
            </w:r>
            <w:r w:rsidRPr="15BB6602">
              <w:rPr>
                <w:rFonts w:ascii="Arial" w:hAnsi="Arial" w:cs="Arial"/>
              </w:rPr>
              <w:t xml:space="preserve"> 50/2016?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016D9" w14:textId="77777777" w:rsidR="007243AF" w:rsidRPr="000E2346" w:rsidRDefault="007243AF" w:rsidP="007243AF">
            <w:pPr>
              <w:pStyle w:val="Standard"/>
              <w:snapToGrid w:val="0"/>
              <w:rPr>
                <w:lang w:val="it-IT"/>
              </w:rPr>
            </w:pPr>
          </w:p>
        </w:tc>
        <w:tc>
          <w:tcPr>
            <w:tcW w:w="478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9606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5D5EACF7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DFA74" w14:textId="1AA8E3E2" w:rsidR="007243AF" w:rsidRDefault="107427CE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r w:rsidR="6938A808" w:rsidRPr="3D517B95">
              <w:rPr>
                <w:rFonts w:ascii="Arial" w:hAnsi="Arial" w:cs="Arial"/>
              </w:rPr>
              <w:t>7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88AED" w14:textId="79DF660D" w:rsidR="007243AF" w:rsidRPr="000E2346" w:rsidRDefault="7D350F90" w:rsidP="00DD5804">
            <w:pPr>
              <w:pStyle w:val="Standard"/>
              <w:jc w:val="both"/>
              <w:rPr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 xml:space="preserve">Sono stati utilizzati dei criteri discriminatori, non pertinenti o non proporzionali all’oggetto della gara nella fase di </w:t>
            </w:r>
            <w:r w:rsidR="5F9A0DB3" w:rsidRPr="71F15CD1">
              <w:rPr>
                <w:rFonts w:ascii="Arial" w:hAnsi="Arial" w:cs="Arial"/>
                <w:lang w:val="it-IT"/>
              </w:rPr>
              <w:t>selezione? (</w:t>
            </w:r>
            <w:r w:rsidRPr="71F15CD1">
              <w:rPr>
                <w:rFonts w:ascii="Arial" w:hAnsi="Arial" w:cs="Arial"/>
                <w:lang w:val="it-IT"/>
              </w:rPr>
              <w:t>es. su base geografica)</w:t>
            </w:r>
          </w:p>
          <w:p w14:paraId="7923A44C" w14:textId="1F141BF5" w:rsidR="007243AF" w:rsidRDefault="007243AF" w:rsidP="71F15CD1">
            <w:pPr>
              <w:pStyle w:val="Standard"/>
              <w:jc w:val="both"/>
              <w:rPr>
                <w:lang w:val="it-IT"/>
              </w:rPr>
            </w:pPr>
          </w:p>
          <w:p w14:paraId="65F3FC83" w14:textId="7A6C17BE" w:rsidR="007243AF" w:rsidRDefault="7FB41765" w:rsidP="71F15CD1">
            <w:pPr>
              <w:pStyle w:val="Standard"/>
              <w:jc w:val="both"/>
              <w:rPr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 xml:space="preserve">L’Allegato 1 alla Decisione della Commissione Europea n. 3452/2019 applica </w:t>
            </w:r>
          </w:p>
          <w:p w14:paraId="30C2CD5F" w14:textId="11A776B1" w:rsidR="007243AF" w:rsidRDefault="7FB41765" w:rsidP="71F15CD1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lastRenderedPageBreak/>
              <w:t xml:space="preserve">all'utilizzo di: </w:t>
            </w:r>
          </w:p>
          <w:p w14:paraId="277E4472" w14:textId="62EDE8DA" w:rsidR="007243AF" w:rsidRDefault="7FB41765" w:rsidP="71F15CD1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>– criteri di esclusione, selezione e aggiudicazione o</w:t>
            </w:r>
          </w:p>
          <w:p w14:paraId="3E1B92EF" w14:textId="366FDBDD" w:rsidR="007243AF" w:rsidRDefault="60FA6ACE" w:rsidP="5C3FDAE3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– condizioni di esecuzione dell'appalto o – specifiche tecniche che, pur non essendo discriminatori nel senso del tipo di irregolarità precedente, limitano l'accesso degli operatori economici, un tasso di rettifica finanziaria del 10% o del </w:t>
            </w:r>
            <w:r w:rsidR="545CB1CA" w:rsidRPr="5C3FDAE3">
              <w:rPr>
                <w:rFonts w:ascii="Arial" w:hAnsi="Arial" w:cs="Arial"/>
                <w:b/>
                <w:bCs/>
                <w:lang w:val="it-IT"/>
              </w:rPr>
              <w:t>10</w:t>
            </w: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% </w:t>
            </w:r>
            <w:r w:rsidR="2F487894" w:rsidRPr="5C3FDAE3">
              <w:rPr>
                <w:rFonts w:ascii="Arial" w:hAnsi="Arial" w:cs="Arial"/>
                <w:b/>
                <w:bCs/>
                <w:lang w:val="it-IT"/>
              </w:rPr>
              <w:t>o del 5% o del 25%</w:t>
            </w: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- Tipo di irregolarità N. </w:t>
            </w:r>
            <w:r w:rsidR="38E4DC1D" w:rsidRPr="5C3FDAE3">
              <w:rPr>
                <w:rFonts w:ascii="Arial" w:hAnsi="Arial" w:cs="Arial"/>
                <w:b/>
                <w:bCs/>
                <w:lang w:val="it-IT"/>
              </w:rPr>
              <w:t>11</w:t>
            </w: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 -</w:t>
            </w:r>
          </w:p>
          <w:p w14:paraId="678E152C" w14:textId="494C7875" w:rsidR="007243AF" w:rsidRDefault="007243AF" w:rsidP="5C3FDAE3">
            <w:pPr>
              <w:pStyle w:val="Standard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F1B70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C8B74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4E4963BE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E790B" w14:textId="6E890FA7" w:rsidR="007243AF" w:rsidRDefault="107427CE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r w:rsidR="2E01F189" w:rsidRPr="3D517B95">
              <w:rPr>
                <w:rFonts w:ascii="Arial" w:hAnsi="Arial" w:cs="Arial"/>
              </w:rPr>
              <w:t>8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8A632" w14:textId="7E93A19C" w:rsidR="007243AF" w:rsidRDefault="007243AF" w:rsidP="71F15CD1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>Dalla documentazione di gara risulta che la Commissione ha verificato che i criteri utilizzati per la valutazione dell’offerta, nella procedura di aggiudicazione, sono conformi ai criteri pubblicati nel bando?</w:t>
            </w:r>
          </w:p>
          <w:p w14:paraId="395EBA9C" w14:textId="0C99DE13" w:rsidR="007243AF" w:rsidRDefault="007243AF" w:rsidP="71F15CD1">
            <w:pPr>
              <w:pStyle w:val="Standard"/>
              <w:jc w:val="both"/>
              <w:rPr>
                <w:lang w:val="it-IT"/>
              </w:rPr>
            </w:pPr>
          </w:p>
          <w:p w14:paraId="222422E0" w14:textId="5C24E02E" w:rsidR="007243AF" w:rsidRDefault="704F4F1A" w:rsidP="71F15CD1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>L’Allegato 1 alla Decisione della Commissione Europea n. 3452/2019 applica alla valutazione delle offerte in base a criteri di aggiudicazione differenti da quelli pubblicati nel bando di gara o nel capitolato d'oneri o valutazione secondo ulteriori criteri di aggiudicazione che non sono stati pubblicati, un tasso di rettifica finanziaria del 10% o del 25% - Tipo di irregolarità N. 15 -</w:t>
            </w:r>
          </w:p>
          <w:p w14:paraId="70165164" w14:textId="271104B5" w:rsidR="007243AF" w:rsidRDefault="007243AF" w:rsidP="71F15CD1">
            <w:pPr>
              <w:pStyle w:val="Standard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D6496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8A0B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3B21CC93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447C3" w14:textId="4DD39AB0" w:rsidR="007243AF" w:rsidRDefault="107427CE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r w:rsidR="4AB04024" w:rsidRPr="3D517B95">
              <w:rPr>
                <w:rFonts w:ascii="Arial" w:hAnsi="Arial" w:cs="Arial"/>
              </w:rPr>
              <w:t>9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1F895" w14:textId="77777777" w:rsidR="007243AF" w:rsidRPr="00B65A12" w:rsidRDefault="007243AF" w:rsidP="00DD5804">
            <w:pPr>
              <w:pStyle w:val="Standard"/>
              <w:jc w:val="both"/>
              <w:rPr>
                <w:rFonts w:ascii="Arial" w:hAnsi="Arial" w:cs="Arial"/>
                <w:u w:val="single"/>
                <w:lang w:val="it-IT"/>
              </w:rPr>
            </w:pPr>
            <w:r w:rsidRPr="00B65A12">
              <w:rPr>
                <w:rFonts w:ascii="Arial" w:hAnsi="Arial" w:cs="Arial"/>
                <w:u w:val="single"/>
                <w:lang w:val="it-IT"/>
              </w:rPr>
              <w:t>Il contratto è stato aggiudicato sulla base dell'offerta economicamente più vantaggiosa?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A1F9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B4EF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1BE59A20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1F1A1" w14:textId="77777777" w:rsidR="007243AF" w:rsidRPr="000E2346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F793E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indicare secondo quale criterio: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0B8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50E63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4D78FE43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66CE7" w14:textId="66368140" w:rsidR="007243AF" w:rsidRDefault="107427CE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proofErr w:type="gramStart"/>
            <w:r w:rsidR="3EBA9AE5" w:rsidRPr="3D517B95">
              <w:rPr>
                <w:rFonts w:ascii="Arial" w:hAnsi="Arial" w:cs="Arial"/>
              </w:rPr>
              <w:t>9</w:t>
            </w:r>
            <w:r w:rsidRPr="3D517B95">
              <w:rPr>
                <w:rFonts w:ascii="Arial" w:hAnsi="Arial" w:cs="Arial"/>
              </w:rPr>
              <w:t>.a</w:t>
            </w:r>
            <w:proofErr w:type="gramEnd"/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CCB5C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Miglior prezzo qualità/prezzo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2626A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635C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5704521D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F1F51" w14:textId="0B861934" w:rsidR="007243AF" w:rsidRDefault="107427CE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proofErr w:type="gramStart"/>
            <w:r w:rsidR="4705140D" w:rsidRPr="3D517B95">
              <w:rPr>
                <w:rFonts w:ascii="Arial" w:hAnsi="Arial" w:cs="Arial"/>
              </w:rPr>
              <w:t>9</w:t>
            </w:r>
            <w:r w:rsidRPr="3D517B95">
              <w:rPr>
                <w:rFonts w:ascii="Arial" w:hAnsi="Arial" w:cs="Arial"/>
              </w:rPr>
              <w:t>.b</w:t>
            </w:r>
            <w:proofErr w:type="gramEnd"/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12B24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Comparazione costi/efficacia (costo del ciclo di vita)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0A6D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D911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14:paraId="0ABD3F5C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F1360" w14:textId="5B4454D6" w:rsidR="007243AF" w:rsidRDefault="107427CE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r w:rsidR="561D027B" w:rsidRPr="3D517B95">
              <w:rPr>
                <w:rFonts w:ascii="Arial" w:hAnsi="Arial" w:cs="Arial"/>
              </w:rPr>
              <w:t>9</w:t>
            </w:r>
            <w:r w:rsidRPr="3D517B95">
              <w:rPr>
                <w:rFonts w:ascii="Arial" w:hAnsi="Arial" w:cs="Arial"/>
              </w:rPr>
              <w:t>.c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738D8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Prezzo o costo fisso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C90AF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757B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14:paraId="68BEC580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45629" w14:textId="4F94BC76" w:rsidR="007243AF" w:rsidRDefault="00554B20" w:rsidP="007243AF">
            <w:pPr>
              <w:pStyle w:val="Standard"/>
              <w:jc w:val="right"/>
              <w:rPr>
                <w:rFonts w:ascii="Arial" w:hAnsi="Arial" w:cs="Arial"/>
                <w:color w:val="FF0000"/>
              </w:rPr>
            </w:pPr>
            <w:r w:rsidRPr="00554B20">
              <w:rPr>
                <w:rFonts w:ascii="Arial" w:hAnsi="Arial" w:cs="Arial"/>
              </w:rPr>
              <w:lastRenderedPageBreak/>
              <w:t>5.10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A1D0B" w14:textId="09B77515" w:rsidR="007243AF" w:rsidRDefault="199C7997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Inoltre,</w:t>
            </w:r>
            <w:r w:rsidR="57A3C42C" w:rsidRPr="15BB6602">
              <w:rPr>
                <w:rFonts w:ascii="Arial" w:hAnsi="Arial" w:cs="Arial"/>
                <w:lang w:val="it-IT"/>
              </w:rPr>
              <w:t xml:space="preserve"> </w:t>
            </w:r>
            <w:r w:rsidR="7D350F90" w:rsidRPr="15BB6602">
              <w:rPr>
                <w:rFonts w:ascii="Arial" w:hAnsi="Arial" w:cs="Arial"/>
                <w:lang w:val="it-IT"/>
              </w:rPr>
              <w:t>dalla documentazione di gara si evince: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8E0A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010B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14:paraId="0FAC4C12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BAB18" w14:textId="53C1E2E6" w:rsidR="007243AF" w:rsidRDefault="00151DE6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2775BE">
              <w:rPr>
                <w:rFonts w:ascii="Arial" w:hAnsi="Arial" w:cs="Arial"/>
              </w:rPr>
              <w:t>10. a.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2DF5A" w14:textId="2BE175A3" w:rsidR="007243AF" w:rsidRDefault="007243AF" w:rsidP="5C3FDAE3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6B3F8D">
              <w:rPr>
                <w:rFonts w:ascii="Arial" w:hAnsi="Arial" w:cs="Arial"/>
                <w:lang w:val="it-IT"/>
              </w:rPr>
              <w:t>c</w:t>
            </w:r>
            <w:r w:rsidRPr="5C3FDAE3">
              <w:rPr>
                <w:rFonts w:ascii="Arial" w:hAnsi="Arial" w:cs="Arial"/>
                <w:lang w:val="it-IT"/>
              </w:rPr>
              <w:t xml:space="preserve">he i requisiti </w:t>
            </w:r>
            <w:r w:rsidR="3F836A81" w:rsidRPr="5C3FDAE3">
              <w:rPr>
                <w:rFonts w:ascii="Arial" w:hAnsi="Arial" w:cs="Arial"/>
                <w:lang w:val="it-IT"/>
              </w:rPr>
              <w:t>richiesti ai concorrenti</w:t>
            </w:r>
            <w:r w:rsidR="1A81C406" w:rsidRPr="5C3FDAE3">
              <w:rPr>
                <w:rFonts w:ascii="Arial" w:hAnsi="Arial" w:cs="Arial"/>
                <w:lang w:val="it-IT"/>
              </w:rPr>
              <w:t xml:space="preserve">, </w:t>
            </w:r>
            <w:r w:rsidR="78B4B41A" w:rsidRPr="5C3FDAE3">
              <w:rPr>
                <w:rFonts w:ascii="Arial" w:hAnsi="Arial" w:cs="Arial"/>
                <w:lang w:val="it-IT"/>
              </w:rPr>
              <w:t>ai fine dell’ammissione alla gara</w:t>
            </w:r>
            <w:r w:rsidR="20ADB79C" w:rsidRPr="5C3FDAE3">
              <w:rPr>
                <w:rFonts w:ascii="Arial" w:hAnsi="Arial" w:cs="Arial"/>
                <w:lang w:val="it-IT"/>
              </w:rPr>
              <w:t>,</w:t>
            </w:r>
            <w:r w:rsidR="3F836A81" w:rsidRPr="5C3FDAE3">
              <w:rPr>
                <w:rFonts w:ascii="Arial" w:hAnsi="Arial" w:cs="Arial"/>
                <w:lang w:val="it-IT"/>
              </w:rPr>
              <w:t xml:space="preserve"> non siano stati successivamente ri</w:t>
            </w:r>
            <w:r w:rsidR="6FA62133" w:rsidRPr="5C3FDAE3">
              <w:rPr>
                <w:rFonts w:ascii="Arial" w:hAnsi="Arial" w:cs="Arial"/>
                <w:lang w:val="it-IT"/>
              </w:rPr>
              <w:t>considerati</w:t>
            </w:r>
            <w:r w:rsidR="19E673A4" w:rsidRPr="5C3FDAE3">
              <w:rPr>
                <w:rFonts w:ascii="Arial" w:hAnsi="Arial" w:cs="Arial"/>
                <w:lang w:val="it-IT"/>
              </w:rPr>
              <w:t xml:space="preserve"> nella fase di valutazione delle offerte</w:t>
            </w:r>
            <w:r w:rsidR="307EC477" w:rsidRPr="5C3FDAE3">
              <w:rPr>
                <w:rFonts w:ascii="Arial" w:hAnsi="Arial" w:cs="Arial"/>
                <w:lang w:val="it-IT"/>
              </w:rPr>
              <w:t>.</w:t>
            </w:r>
          </w:p>
          <w:p w14:paraId="0C77B7D9" w14:textId="7AEA0419" w:rsidR="007243AF" w:rsidRDefault="040AB3F5" w:rsidP="71F15CD1">
            <w:pPr>
              <w:pStyle w:val="Standard"/>
              <w:jc w:val="both"/>
              <w:rPr>
                <w:lang w:val="it-IT"/>
              </w:rPr>
            </w:pPr>
            <w:r w:rsidRPr="5C3FDAE3">
              <w:rPr>
                <w:lang w:val="it-IT"/>
              </w:rPr>
              <w:t xml:space="preserve"> </w:t>
            </w:r>
          </w:p>
          <w:p w14:paraId="2EA11CA8" w14:textId="45D59190" w:rsidR="007243AF" w:rsidRDefault="6AE52A5C" w:rsidP="71F15CD1">
            <w:pPr>
              <w:pStyle w:val="Standard"/>
              <w:jc w:val="both"/>
              <w:rPr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>L’Allegato 1 alla Decisione della Commissione Europea n. 3452/2019 applica nei casi in cui i criteri di selezione (o specifiche tecniche) siano sottoposti a modifica dopo l'apertura delle offerte oppure applicati in modo scorretto</w:t>
            </w:r>
            <w:r w:rsidR="1CE596DC" w:rsidRPr="71F15CD1">
              <w:rPr>
                <w:rFonts w:ascii="Arial" w:hAnsi="Arial" w:cs="Arial"/>
                <w:b/>
                <w:bCs/>
                <w:lang w:val="it-IT"/>
              </w:rPr>
              <w:t>, un tasso di rettifica finanziaria del 25%- Tipo di irregolarità N. 14 -</w:t>
            </w:r>
          </w:p>
          <w:p w14:paraId="49CFB1A0" w14:textId="4F6F2FAF" w:rsidR="007243AF" w:rsidRDefault="007243AF" w:rsidP="71F15CD1">
            <w:pPr>
              <w:pStyle w:val="Standard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E355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1523A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14:paraId="6E82957E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F0F93" w14:textId="6A167E36" w:rsidR="007243AF" w:rsidRDefault="00151DE6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2775BE">
              <w:rPr>
                <w:rFonts w:ascii="Arial" w:hAnsi="Arial" w:cs="Arial"/>
              </w:rPr>
              <w:t>10. b.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56DB7" w14:textId="77777777" w:rsidR="007243AF" w:rsidRPr="000E2346" w:rsidRDefault="007243AF" w:rsidP="00DD5804">
            <w:pPr>
              <w:pStyle w:val="Standard"/>
              <w:jc w:val="both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presenza del dettaglio delle somme/totali dei punteggi attribuiti in base ai diversi criteri di aggiudicazione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EF43A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C1A8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14:paraId="4A9BF6DB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DE48F" w14:textId="6665CBF2" w:rsidR="007243AF" w:rsidRDefault="00FB4C2C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2775BE">
              <w:rPr>
                <w:rFonts w:ascii="Arial" w:hAnsi="Arial" w:cs="Arial"/>
              </w:rPr>
              <w:t>10. c.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5F714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sono valorizzati gli elementi qualitativi dell’offerta e i criteri tali da garantire un confronto concorrenziale effettivo sui profili tecnici, stabilendo un tetto massimo per il punteggio economico entro il limite del 30% di cui all’art. 95 co.10-bis</w:t>
            </w:r>
          </w:p>
          <w:p w14:paraId="3F84656D" w14:textId="7CD23D45" w:rsidR="007243AF" w:rsidRDefault="7D350F90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 xml:space="preserve">(disposizione modificata dal </w:t>
            </w:r>
            <w:r w:rsidR="48CC357D" w:rsidRPr="15BB6602">
              <w:rPr>
                <w:rFonts w:ascii="Arial" w:hAnsi="Arial" w:cs="Arial"/>
                <w:lang w:val="it-IT"/>
              </w:rPr>
              <w:t>D.lgs.</w:t>
            </w:r>
            <w:r w:rsidRPr="15BB6602">
              <w:rPr>
                <w:rFonts w:ascii="Arial" w:hAnsi="Arial" w:cs="Arial"/>
                <w:lang w:val="it-IT"/>
              </w:rPr>
              <w:t xml:space="preserve"> 56/2017)</w:t>
            </w:r>
          </w:p>
          <w:p w14:paraId="5533D20D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E133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309CD" w14:textId="77777777" w:rsidR="007243AF" w:rsidRPr="000E2346" w:rsidRDefault="007243AF" w:rsidP="007243AF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539EE" w14:paraId="5C72363F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373E4" w14:textId="01958D9C" w:rsidR="008539EE" w:rsidRDefault="7CF37068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r w:rsidR="28311C16" w:rsidRPr="3D517B95">
              <w:rPr>
                <w:rFonts w:ascii="Arial" w:hAnsi="Arial" w:cs="Arial"/>
              </w:rPr>
              <w:t>1</w:t>
            </w:r>
            <w:r w:rsidR="007B1047">
              <w:rPr>
                <w:rFonts w:ascii="Arial" w:hAnsi="Arial" w:cs="Arial"/>
              </w:rPr>
              <w:t>1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1856B" w14:textId="77777777" w:rsidR="008539EE" w:rsidRDefault="008539EE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motivazioni per tutte le decisioni prese dalla commissione di gara e la procedura di aggiudicazione è stata interamente documentata?</w:t>
            </w:r>
          </w:p>
          <w:p w14:paraId="4671D6E8" w14:textId="77777777" w:rsidR="008539EE" w:rsidRDefault="008539EE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E5D79" w14:textId="77777777" w:rsidR="008539EE" w:rsidRDefault="008539EE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4A09C" w14:textId="3B8362F2" w:rsidR="008539EE" w:rsidRDefault="00DD5804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539EE" w14:paraId="241A5F30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FB1E6" w14:textId="313B94E2" w:rsidR="008539EE" w:rsidRDefault="00B65A12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8B497C">
              <w:rPr>
                <w:rFonts w:ascii="Arial" w:hAnsi="Arial" w:cs="Arial"/>
              </w:rPr>
              <w:t>12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893E8" w14:textId="56426C7C" w:rsidR="008539EE" w:rsidRDefault="008539EE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le griglie dei coefficienti valutativi come previsto dal disciplinare di gara?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EEC79" w14:textId="77777777" w:rsidR="008539EE" w:rsidRDefault="008539EE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27C" w14:textId="73084604" w:rsidR="008539EE" w:rsidRDefault="00DD5804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D043A8" w14:paraId="2D680D9E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8BA7E" w14:textId="742AAF53" w:rsidR="00D043A8" w:rsidRDefault="00B65A12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8B497C">
              <w:rPr>
                <w:rFonts w:ascii="Arial" w:hAnsi="Arial" w:cs="Arial"/>
              </w:rPr>
              <w:t>13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76FA1" w14:textId="6FC15155" w:rsidR="00D043A8" w:rsidRDefault="12FC3589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Dalla documentazione di gara, nel caso di errori, sono state apportate correzioni alle offerte</w:t>
            </w:r>
            <w:r w:rsidR="37DF3D79" w:rsidRPr="3D517B95">
              <w:rPr>
                <w:rFonts w:ascii="Arial" w:hAnsi="Arial" w:cs="Arial"/>
                <w:lang w:val="it-IT"/>
              </w:rPr>
              <w:t>, nei limiti di quanto consentito dal soccorso istruttorio di cui all’art. 8</w:t>
            </w:r>
            <w:r w:rsidR="5F5534D5" w:rsidRPr="3D517B95">
              <w:rPr>
                <w:rFonts w:ascii="Arial" w:hAnsi="Arial" w:cs="Arial"/>
                <w:lang w:val="it-IT"/>
              </w:rPr>
              <w:t xml:space="preserve">3 comma </w:t>
            </w:r>
            <w:r w:rsidR="37DF3D79" w:rsidRPr="3D517B95">
              <w:rPr>
                <w:rFonts w:ascii="Arial" w:hAnsi="Arial" w:cs="Arial"/>
                <w:lang w:val="it-IT"/>
              </w:rPr>
              <w:t>9</w:t>
            </w:r>
            <w:r w:rsidRPr="3D517B95"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25712" w14:textId="77777777" w:rsidR="00D043A8" w:rsidRDefault="00D043A8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31061" w14:textId="66F9DFC1" w:rsidR="00D043A8" w:rsidRDefault="00DD5804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539EE" w14:paraId="582F8DD9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0F0A1" w14:textId="46C3E7E2" w:rsidR="008539EE" w:rsidRDefault="00B65A12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8B497C">
              <w:rPr>
                <w:rFonts w:ascii="Arial" w:hAnsi="Arial" w:cs="Arial"/>
              </w:rPr>
              <w:t>14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C3DCF" w14:textId="6A06922B" w:rsidR="008539EE" w:rsidRDefault="008539EE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presentate offerte anormalmente basse ai sensi delle modifiche apportate all'art. 97?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C08A3" w14:textId="77777777" w:rsidR="008539EE" w:rsidRDefault="008539EE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43845" w14:textId="12C461A4" w:rsidR="008539EE" w:rsidRDefault="00DD5804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539EE" w14:paraId="6B98B08A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8D658" w14:textId="77777777" w:rsidR="008539EE" w:rsidRPr="000E2346" w:rsidRDefault="008539EE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3CFE6" w14:textId="654F7DFB" w:rsidR="008539EE" w:rsidRDefault="6D54920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>Se sì: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B93E8" w14:textId="77777777" w:rsidR="008539EE" w:rsidRDefault="008539EE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5ED99" w14:textId="77777777" w:rsidR="008539EE" w:rsidRDefault="008539EE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8539EE" w14:paraId="76FA0867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B7AAF" w14:textId="297EAD8E" w:rsidR="008539EE" w:rsidRDefault="00B65A12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  <w:r w:rsidR="00625DD1">
              <w:rPr>
                <w:rFonts w:ascii="Arial" w:hAnsi="Arial" w:cs="Arial"/>
              </w:rPr>
              <w:t>5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E71DA" w14:textId="123E22F8" w:rsidR="008539EE" w:rsidRDefault="008539EE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spiegazioni relativamente a tali offerte?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28FB5" w14:textId="77777777" w:rsidR="008539EE" w:rsidRDefault="008539EE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018F3" w14:textId="7C2D969B" w:rsidR="008539EE" w:rsidRDefault="52BF0366" w:rsidP="5C3FDAE3">
            <w:pPr>
              <w:pStyle w:val="Standard"/>
              <w:tabs>
                <w:tab w:val="left" w:pos="540"/>
              </w:tabs>
              <w:snapToGrid w:val="0"/>
              <w:rPr>
                <w:rFonts w:ascii="Arial" w:hAnsi="Arial" w:cs="Arial"/>
                <w:lang w:val="it-IT"/>
              </w:rPr>
            </w:pPr>
            <w:r w:rsidRPr="5C3FDAE3">
              <w:rPr>
                <w:rFonts w:ascii="Arial" w:hAnsi="Arial" w:cs="Arial"/>
                <w:noProof/>
                <w:lang w:val="it-IT"/>
              </w:rPr>
              <w:t>documentazione comprovante l’eventuale richiesta di spiegazioni in merito ad offerte anormalmente basse</w:t>
            </w:r>
          </w:p>
        </w:tc>
      </w:tr>
      <w:tr w:rsidR="008539EE" w14:paraId="02C3247D" w14:textId="77777777" w:rsidTr="45F59B56">
        <w:trPr>
          <w:trHeight w:val="851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18B65" w14:textId="45E0E1A5" w:rsidR="008539EE" w:rsidRDefault="00B65A12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  <w:r w:rsidR="00625DD1">
              <w:rPr>
                <w:rFonts w:ascii="Arial" w:hAnsi="Arial" w:cs="Arial"/>
              </w:rPr>
              <w:t>6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9F2E7" w14:textId="29529545" w:rsidR="008539EE" w:rsidRPr="00615013" w:rsidRDefault="6D54920F" w:rsidP="71F15CD1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 xml:space="preserve">La decisione di approvare o respingere tali offerte è stata adeguatamente motivata dalla stazione appaltante? </w:t>
            </w:r>
          </w:p>
          <w:p w14:paraId="002B77D6" w14:textId="2F4C790E" w:rsidR="008539EE" w:rsidRPr="00615013" w:rsidRDefault="008539EE" w:rsidP="71F15CD1">
            <w:pPr>
              <w:pStyle w:val="Standard"/>
              <w:jc w:val="both"/>
              <w:rPr>
                <w:lang w:val="it-IT"/>
              </w:rPr>
            </w:pPr>
          </w:p>
          <w:p w14:paraId="1D1AEBCB" w14:textId="1484CEFC" w:rsidR="008539EE" w:rsidRPr="00615013" w:rsidRDefault="53674CC5" w:rsidP="5C3FDAE3">
            <w:pPr>
              <w:pStyle w:val="Standard"/>
              <w:jc w:val="both"/>
              <w:rPr>
                <w:b/>
                <w:bCs/>
                <w:lang w:val="it-IT"/>
              </w:rPr>
            </w:pPr>
            <w:r w:rsidRPr="5C3FDAE3">
              <w:rPr>
                <w:rFonts w:ascii="Arial" w:hAnsi="Arial" w:cs="Arial"/>
                <w:b/>
                <w:bCs/>
                <w:lang w:val="it-IT"/>
              </w:rPr>
              <w:t>L’Allegato 1 alla Decisione della Commissione Europea n. 3452/2019 applica</w:t>
            </w:r>
            <w:r w:rsidRPr="5C3FDAE3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</w:t>
            </w: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al rigetto ingiustificato di offerte anormalmente basse, un tasso di rettifica finanziaria del 25% - Tipo di irregolarità N. </w:t>
            </w:r>
            <w:r w:rsidR="024577E0" w:rsidRPr="5C3FDAE3">
              <w:rPr>
                <w:rFonts w:ascii="Arial" w:hAnsi="Arial" w:cs="Arial"/>
                <w:b/>
                <w:bCs/>
                <w:lang w:val="it-IT"/>
              </w:rPr>
              <w:t>20</w:t>
            </w: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 -</w:t>
            </w:r>
          </w:p>
          <w:p w14:paraId="649D8711" w14:textId="1F827E45" w:rsidR="008539EE" w:rsidRPr="00615013" w:rsidRDefault="008539EE" w:rsidP="5C3FDAE3">
            <w:pPr>
              <w:pStyle w:val="Standard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38E2A" w14:textId="77777777" w:rsidR="008539EE" w:rsidRDefault="008539EE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1A5D1" w14:textId="67C512B3" w:rsidR="008539EE" w:rsidRDefault="00DD5804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15013" w14:paraId="057B09EB" w14:textId="77777777" w:rsidTr="45F59B56">
        <w:trPr>
          <w:trHeight w:val="851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496BA" w14:textId="508A00B9" w:rsidR="00615013" w:rsidRDefault="00B65A12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  <w:r w:rsidR="00625DD1">
              <w:rPr>
                <w:rFonts w:ascii="Arial" w:hAnsi="Arial" w:cs="Arial"/>
              </w:rPr>
              <w:t>7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5D516" w14:textId="15DCE61C" w:rsidR="00615013" w:rsidRPr="00B65A12" w:rsidRDefault="00615013" w:rsidP="00DD5804">
            <w:pPr>
              <w:pStyle w:val="Standard"/>
              <w:jc w:val="both"/>
              <w:rPr>
                <w:rFonts w:ascii="Arial" w:hAnsi="Arial" w:cs="Arial"/>
                <w:u w:val="single"/>
                <w:lang w:val="it-IT"/>
              </w:rPr>
            </w:pPr>
            <w:r w:rsidRPr="00B65A12">
              <w:rPr>
                <w:rFonts w:ascii="Arial" w:hAnsi="Arial" w:cs="Arial"/>
                <w:u w:val="single"/>
                <w:lang w:val="it-IT"/>
              </w:rPr>
              <w:t>Il contratto è stato aggiudicato sulla base del criterio del minor prezzo?</w:t>
            </w:r>
          </w:p>
          <w:p w14:paraId="32A751C9" w14:textId="569B9D29" w:rsidR="00615013" w:rsidRDefault="00615013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95B5E" w14:textId="77777777" w:rsidR="00615013" w:rsidRDefault="00615013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30CB4" w14:textId="77777777" w:rsidR="00615013" w:rsidRDefault="00615013" w:rsidP="007243A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AC781F" w14:paraId="433E2C28" w14:textId="77777777" w:rsidTr="45F59B56">
        <w:trPr>
          <w:trHeight w:val="851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43960" w14:textId="494B6725" w:rsidR="00AC781F" w:rsidRPr="71F15CD1" w:rsidRDefault="205E63CB" w:rsidP="3D517B95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5.1</w:t>
            </w:r>
            <w:r w:rsidR="00D23637">
              <w:rPr>
                <w:rFonts w:ascii="Arial" w:hAnsi="Arial" w:cs="Arial"/>
              </w:rPr>
              <w:t>8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B9F18" w14:textId="1B521263" w:rsidR="00AC781F" w:rsidRPr="00D23637" w:rsidRDefault="00AC781F" w:rsidP="00D23637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D23637">
              <w:rPr>
                <w:rFonts w:ascii="Arial" w:hAnsi="Arial" w:cs="Arial"/>
                <w:lang w:val="it-IT"/>
              </w:rPr>
              <w:t xml:space="preserve">Si </w:t>
            </w:r>
            <w:r w:rsidRPr="00D23637">
              <w:rPr>
                <w:rFonts w:ascii="Arial" w:hAnsi="Arial" w:cs="Arial" w:hint="eastAsia"/>
                <w:lang w:val="it-IT"/>
              </w:rPr>
              <w:t>è verificato che non si tratti di appalti di cui all'art. 95 comma 3, per i quali è obbligatorio il criterio dell'offerta economicamente più vantaggiosa?</w:t>
            </w:r>
          </w:p>
          <w:p w14:paraId="5FC9EBCB" w14:textId="77777777" w:rsidR="00AC781F" w:rsidRPr="15BB6602" w:rsidRDefault="00AC781F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7B55E" w14:textId="77777777" w:rsidR="00AC781F" w:rsidRDefault="00AC781F" w:rsidP="15BB6602">
            <w:pPr>
              <w:pStyle w:val="Standard"/>
              <w:rPr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5C333" w14:textId="77777777" w:rsidR="00AC781F" w:rsidRPr="15BB6602" w:rsidRDefault="00AC781F" w:rsidP="15BB6602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15BB6602" w14:paraId="13B25973" w14:textId="77777777" w:rsidTr="45F59B56">
        <w:trPr>
          <w:trHeight w:val="851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DCE08" w14:textId="3C81A623" w:rsidR="15BB6602" w:rsidRDefault="4DC89241" w:rsidP="3D517B95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5.1</w:t>
            </w:r>
            <w:r w:rsidR="00D23637">
              <w:rPr>
                <w:rFonts w:ascii="Arial" w:hAnsi="Arial" w:cs="Arial"/>
              </w:rPr>
              <w:t>9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E1617" w14:textId="11CCE609" w:rsidR="11DFBC44" w:rsidRDefault="11DFBC44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La stazione appaltante ha fatto ricorso al criterio del minor prezzo di cui all’art. 95 comma 4</w:t>
            </w:r>
            <w:r w:rsidR="5FF29A62" w:rsidRPr="15BB6602">
              <w:rPr>
                <w:rFonts w:ascii="Arial" w:hAnsi="Arial" w:cs="Arial"/>
                <w:lang w:val="it-IT"/>
              </w:rPr>
              <w:t xml:space="preserve"> lettera b) </w:t>
            </w:r>
            <w:r w:rsidR="2386E90A" w:rsidRPr="15BB6602">
              <w:rPr>
                <w:rFonts w:ascii="Arial" w:hAnsi="Arial" w:cs="Arial"/>
                <w:lang w:val="it-IT"/>
              </w:rPr>
              <w:t>i</w:t>
            </w:r>
            <w:r w:rsidR="5FF29A62" w:rsidRPr="15BB6602">
              <w:rPr>
                <w:rFonts w:ascii="Arial" w:hAnsi="Arial" w:cs="Arial"/>
                <w:lang w:val="it-IT"/>
              </w:rPr>
              <w:t>l quale prevede che può essere utilizzato il criterio del minor prezzo</w:t>
            </w:r>
            <w:r w:rsidR="52B6A4F0" w:rsidRPr="15BB6602">
              <w:rPr>
                <w:rFonts w:ascii="Arial" w:hAnsi="Arial" w:cs="Arial"/>
                <w:lang w:val="it-IT"/>
              </w:rPr>
              <w:t xml:space="preserve"> </w:t>
            </w:r>
            <w:r w:rsidR="5FF29A62" w:rsidRPr="15BB6602">
              <w:rPr>
                <w:rFonts w:ascii="Arial" w:hAnsi="Arial" w:cs="Arial"/>
                <w:lang w:val="it-IT"/>
              </w:rPr>
              <w:t>per i servizi e le forniture con caratteristiche standardizzate o le cui condizioni sono definite dal mercato</w:t>
            </w:r>
            <w:r w:rsidR="2C69A8CB" w:rsidRPr="15BB6602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64E40" w14:textId="5FEB16F9" w:rsidR="15BB6602" w:rsidRDefault="15BB6602" w:rsidP="15BB6602">
            <w:pPr>
              <w:pStyle w:val="Standard"/>
              <w:rPr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D009B" w14:textId="4124338E" w:rsidR="770D62C0" w:rsidRDefault="770D62C0" w:rsidP="15BB6602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Chiedere la documentazione a supporto</w:t>
            </w:r>
          </w:p>
        </w:tc>
      </w:tr>
      <w:tr w:rsidR="15BB6602" w14:paraId="6B4140B6" w14:textId="77777777" w:rsidTr="45F59B56">
        <w:trPr>
          <w:trHeight w:val="851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6DB10" w14:textId="75EDC7F2" w:rsidR="15BB6602" w:rsidRDefault="3A462919" w:rsidP="71F15CD1">
            <w:pPr>
              <w:pStyle w:val="Standard"/>
              <w:jc w:val="right"/>
              <w:rPr>
                <w:rFonts w:ascii="Arial" w:eastAsia="Arial" w:hAnsi="Arial" w:cs="Arial"/>
              </w:rPr>
            </w:pPr>
            <w:r w:rsidRPr="3D517B95">
              <w:rPr>
                <w:rFonts w:ascii="Arial" w:eastAsia="Arial" w:hAnsi="Arial" w:cs="Arial"/>
              </w:rPr>
              <w:t>5.</w:t>
            </w:r>
            <w:r w:rsidR="00D23637">
              <w:rPr>
                <w:rFonts w:ascii="Arial" w:eastAsia="Arial" w:hAnsi="Arial" w:cs="Arial"/>
              </w:rPr>
              <w:t>20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EAC5F" w14:textId="5A4B3ED2" w:rsidR="2C69A8CB" w:rsidRDefault="02CBAB46" w:rsidP="007D5039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5C3FDAE3">
              <w:rPr>
                <w:rFonts w:ascii="Arial" w:hAnsi="Arial" w:cs="Arial"/>
                <w:lang w:val="it-IT"/>
              </w:rPr>
              <w:t xml:space="preserve">La stazione appaltante </w:t>
            </w:r>
            <w:r w:rsidR="007D5039">
              <w:rPr>
                <w:rFonts w:ascii="Arial" w:hAnsi="Arial" w:cs="Arial"/>
                <w:lang w:val="it-IT"/>
              </w:rPr>
              <w:t xml:space="preserve">ne ha dato </w:t>
            </w:r>
            <w:r w:rsidRPr="5C3FDAE3">
              <w:rPr>
                <w:rFonts w:ascii="Arial" w:hAnsi="Arial" w:cs="Arial"/>
                <w:lang w:val="it-IT"/>
              </w:rPr>
              <w:t>ade</w:t>
            </w:r>
            <w:r w:rsidR="31B7B29B" w:rsidRPr="5C3FDAE3">
              <w:rPr>
                <w:rFonts w:ascii="Arial" w:hAnsi="Arial" w:cs="Arial"/>
                <w:lang w:val="it-IT"/>
              </w:rPr>
              <w:t>guata motivazione così come previsto all’art. 95 comma 5</w:t>
            </w:r>
            <w:r w:rsidR="1A17D4B0" w:rsidRPr="5C3FDAE3"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E247B" w14:textId="03F15B87" w:rsidR="15BB6602" w:rsidRDefault="15BB6602" w:rsidP="15BB6602">
            <w:pPr>
              <w:pStyle w:val="Standard"/>
              <w:rPr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7DF2F" w14:textId="5F2EEF6A" w:rsidR="15BB6602" w:rsidRDefault="15BB6602" w:rsidP="15BB6602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5F785FE7" w14:textId="4124338E" w:rsidR="3B107A12" w:rsidRDefault="3B107A12" w:rsidP="15BB6602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Chiedere la documentazione a supporto</w:t>
            </w:r>
          </w:p>
          <w:p w14:paraId="54E85298" w14:textId="087E6C61" w:rsidR="15BB6602" w:rsidRDefault="15BB6602" w:rsidP="15BB6602">
            <w:pPr>
              <w:pStyle w:val="Standard"/>
              <w:rPr>
                <w:lang w:val="it-IT"/>
              </w:rPr>
            </w:pPr>
          </w:p>
        </w:tc>
      </w:tr>
      <w:tr w:rsidR="00615013" w14:paraId="05E36EC7" w14:textId="77777777" w:rsidTr="45F59B56">
        <w:trPr>
          <w:trHeight w:val="851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352A4" w14:textId="40662B13" w:rsidR="00615013" w:rsidRDefault="491B5EED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r w:rsidR="006E301D">
              <w:rPr>
                <w:rFonts w:ascii="Arial" w:hAnsi="Arial" w:cs="Arial"/>
              </w:rPr>
              <w:t>21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64B6C" w14:textId="06A7EEEF" w:rsidR="00615013" w:rsidRPr="00615013" w:rsidRDefault="00615013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Sono state presentate offerte anormalmente basse ai sensi delle </w:t>
            </w:r>
            <w:r w:rsidR="00B65A12">
              <w:rPr>
                <w:rFonts w:ascii="Arial" w:hAnsi="Arial" w:cs="Arial"/>
                <w:lang w:val="it-IT"/>
              </w:rPr>
              <w:t>modifiche apportate all'art. 97?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85303" w14:textId="77777777" w:rsidR="00615013" w:rsidRDefault="00615013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57FC5" w14:textId="7218D165" w:rsidR="00615013" w:rsidRDefault="00DD5804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15013" w14:paraId="45D9E308" w14:textId="77777777" w:rsidTr="45F59B56">
        <w:trPr>
          <w:trHeight w:val="851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A68C6" w14:textId="0709DEFD" w:rsidR="00615013" w:rsidRDefault="491B5EED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lastRenderedPageBreak/>
              <w:t>5.</w:t>
            </w:r>
            <w:r w:rsidR="006E301D">
              <w:rPr>
                <w:rFonts w:ascii="Arial" w:hAnsi="Arial" w:cs="Arial"/>
              </w:rPr>
              <w:t>22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EC73D" w14:textId="546900C1" w:rsidR="005A3E91" w:rsidRDefault="005A3E91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  <w:p w14:paraId="0F9405F2" w14:textId="123E22F8" w:rsidR="005A3E91" w:rsidRDefault="655F059C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Sono state richieste spiegazioni relativamente a tali offerte?</w:t>
            </w:r>
          </w:p>
          <w:p w14:paraId="41621F50" w14:textId="1A773531" w:rsidR="005A3E91" w:rsidRDefault="005A3E91" w:rsidP="15BB6602">
            <w:pPr>
              <w:pStyle w:val="Standard"/>
              <w:jc w:val="both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8206C" w14:textId="4E74D08C" w:rsidR="00615013" w:rsidRDefault="00615013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0B058" w14:textId="5BD12C92" w:rsidR="00615013" w:rsidRDefault="655F059C" w:rsidP="15BB6602">
            <w:pPr>
              <w:pStyle w:val="Standard"/>
              <w:tabs>
                <w:tab w:val="left" w:pos="540"/>
              </w:tabs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documentazione comprovante l’eventuale richiesta di spiegazioni in merito ad offerte anormalmente basse</w:t>
            </w:r>
          </w:p>
        </w:tc>
      </w:tr>
      <w:tr w:rsidR="15BB6602" w14:paraId="244E3EF6" w14:textId="77777777" w:rsidTr="45F59B56">
        <w:trPr>
          <w:trHeight w:val="851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0EC50" w14:textId="702A4D61" w:rsidR="15BB6602" w:rsidRDefault="0EFA48C0" w:rsidP="15BB6602">
            <w:pPr>
              <w:pStyle w:val="Standard"/>
              <w:jc w:val="right"/>
            </w:pPr>
            <w:r w:rsidRPr="3D517B95">
              <w:rPr>
                <w:rFonts w:ascii="Arial" w:eastAsia="Arial" w:hAnsi="Arial" w:cs="Arial"/>
              </w:rPr>
              <w:t>5.</w:t>
            </w:r>
            <w:r w:rsidR="3774B90B" w:rsidRPr="3D517B95">
              <w:rPr>
                <w:rFonts w:ascii="Arial" w:eastAsia="Arial" w:hAnsi="Arial" w:cs="Arial"/>
              </w:rPr>
              <w:t>2</w:t>
            </w:r>
            <w:r w:rsidR="006E301D">
              <w:rPr>
                <w:rFonts w:ascii="Arial" w:eastAsia="Arial" w:hAnsi="Arial" w:cs="Arial"/>
              </w:rPr>
              <w:t>3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258DA" w14:textId="6B2B64AE" w:rsidR="655F059C" w:rsidRDefault="655F059C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La decisione di approvare o respingere tali offerte è stata adeguatamente motivata dalla stazione appaltante?</w:t>
            </w:r>
          </w:p>
          <w:p w14:paraId="17AB965E" w14:textId="4D8B7CCF" w:rsidR="15BB6602" w:rsidRDefault="15BB6602" w:rsidP="71F15CD1">
            <w:pPr>
              <w:pStyle w:val="Standard"/>
              <w:jc w:val="both"/>
              <w:rPr>
                <w:lang w:val="it-IT"/>
              </w:rPr>
            </w:pPr>
          </w:p>
          <w:p w14:paraId="1BF3916E" w14:textId="12D51728" w:rsidR="15BB6602" w:rsidRDefault="4221165E" w:rsidP="71F15CD1">
            <w:pPr>
              <w:pStyle w:val="Standard"/>
              <w:jc w:val="both"/>
              <w:rPr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>L’Allegato 1 alla Decisione della Commissione Europea n. 3452/2019 applica</w:t>
            </w:r>
            <w:r w:rsidRPr="71F15CD1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</w:t>
            </w:r>
            <w:r w:rsidRPr="71F15CD1">
              <w:rPr>
                <w:rFonts w:ascii="Arial" w:hAnsi="Arial" w:cs="Arial"/>
                <w:b/>
                <w:bCs/>
                <w:lang w:val="it-IT"/>
              </w:rPr>
              <w:t>al rigetto ingiustificato di offerte anormalmente basse, un tasso di rettifica finanziaria del 25% - Tipo di irregolarità N. 20 -</w:t>
            </w:r>
          </w:p>
          <w:p w14:paraId="62A8C990" w14:textId="3D7D8DC6" w:rsidR="15BB6602" w:rsidRDefault="15BB6602" w:rsidP="15BB6602">
            <w:pPr>
              <w:pStyle w:val="Standard"/>
              <w:jc w:val="both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382EC" w14:textId="3970241F" w:rsidR="15BB6602" w:rsidRDefault="15BB6602" w:rsidP="15BB6602">
            <w:pPr>
              <w:pStyle w:val="Standard"/>
              <w:rPr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F4BC8" w14:textId="73AC2C3F" w:rsidR="655F059C" w:rsidRDefault="655F059C" w:rsidP="15BB6602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75C1C662" w14:textId="77777777" w:rsidTr="45F59B56">
        <w:trPr>
          <w:trHeight w:val="5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2FDFF" w14:textId="451D2D7E" w:rsidR="007243AF" w:rsidRDefault="107427CE" w:rsidP="00B65A12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5.</w:t>
            </w:r>
            <w:r w:rsidR="64E5AD3E" w:rsidRPr="3D517B95">
              <w:rPr>
                <w:rFonts w:ascii="Arial" w:hAnsi="Arial" w:cs="Arial"/>
                <w:lang w:val="it-IT"/>
              </w:rPr>
              <w:t>2</w:t>
            </w:r>
            <w:r w:rsidR="006E301D">
              <w:rPr>
                <w:rFonts w:ascii="Arial" w:hAnsi="Arial" w:cs="Arial"/>
                <w:lang w:val="it-IT"/>
              </w:rPr>
              <w:t>4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7179A" w14:textId="35703792" w:rsidR="007243AF" w:rsidRDefault="3A584018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È</w:t>
            </w:r>
            <w:r w:rsidR="7D350F90" w:rsidRPr="15BB6602">
              <w:rPr>
                <w:rFonts w:ascii="Arial" w:hAnsi="Arial" w:cs="Arial"/>
                <w:lang w:val="it-IT"/>
              </w:rPr>
              <w:t xml:space="preserve"> presente la proposta di aggiudicazione come previsto dall’art. 33 comma 1 del </w:t>
            </w:r>
            <w:r w:rsidR="56D242FA" w:rsidRPr="15BB6602">
              <w:rPr>
                <w:rFonts w:ascii="Arial" w:hAnsi="Arial" w:cs="Arial"/>
                <w:lang w:val="it-IT"/>
              </w:rPr>
              <w:t>D.lgs.</w:t>
            </w:r>
            <w:r w:rsidR="7D350F90" w:rsidRPr="15BB6602"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11B15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55F1C" w14:textId="52F66FC6" w:rsidR="007243AF" w:rsidRDefault="007243AF" w:rsidP="15BB6602">
            <w:pPr>
              <w:pStyle w:val="Standard"/>
              <w:tabs>
                <w:tab w:val="left" w:pos="539"/>
                <w:tab w:val="left" w:pos="540"/>
              </w:tabs>
              <w:rPr>
                <w:rFonts w:ascii="Arial" w:hAnsi="Arial" w:cs="Arial"/>
                <w:noProof/>
                <w:lang w:val="it-IT"/>
              </w:rPr>
            </w:pPr>
          </w:p>
          <w:p w14:paraId="7E78A794" w14:textId="5A2C0B58" w:rsidR="007243AF" w:rsidRDefault="3158FC0B" w:rsidP="15BB6602">
            <w:pPr>
              <w:pStyle w:val="Standard"/>
              <w:tabs>
                <w:tab w:val="left" w:pos="539"/>
                <w:tab w:val="left" w:pos="540"/>
              </w:tabs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Atto contenente la formulazione dell’aggiudicazione provvisoria.</w:t>
            </w:r>
          </w:p>
        </w:tc>
      </w:tr>
      <w:tr w:rsidR="007243AF" w14:paraId="17CFAC70" w14:textId="77777777" w:rsidTr="45F59B56">
        <w:trPr>
          <w:trHeight w:val="5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493EA" w14:textId="3C1D4A1E" w:rsidR="007243AF" w:rsidRDefault="107427CE" w:rsidP="00B65A12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r w:rsidR="26DA8658" w:rsidRPr="3D517B95">
              <w:rPr>
                <w:rFonts w:ascii="Arial" w:hAnsi="Arial" w:cs="Arial"/>
              </w:rPr>
              <w:t>2</w:t>
            </w:r>
            <w:r w:rsidR="00F808F7">
              <w:rPr>
                <w:rFonts w:ascii="Arial" w:hAnsi="Arial" w:cs="Arial"/>
              </w:rPr>
              <w:t>5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B4AA7" w14:textId="4694C7F4" w:rsidR="007243AF" w:rsidRDefault="7C7C3321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5C3FDAE3">
              <w:rPr>
                <w:rFonts w:ascii="Arial" w:hAnsi="Arial" w:cs="Arial"/>
                <w:lang w:val="it-IT"/>
              </w:rPr>
              <w:t>È</w:t>
            </w:r>
            <w:r w:rsidR="7D350F90" w:rsidRPr="5C3FDAE3">
              <w:rPr>
                <w:rFonts w:ascii="Arial" w:hAnsi="Arial" w:cs="Arial"/>
                <w:lang w:val="it-IT"/>
              </w:rPr>
              <w:t xml:space="preserve"> presente il provvedimento di aggiudicazione definitiva?</w:t>
            </w:r>
          </w:p>
          <w:p w14:paraId="453BCFEB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4FC0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7E988" w14:textId="70923BB3" w:rsidR="007243AF" w:rsidRDefault="4A31A2CF" w:rsidP="5C3FDAE3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  <w:r w:rsidRPr="5C3FDAE3">
              <w:rPr>
                <w:rFonts w:ascii="Arial" w:hAnsi="Arial" w:cs="Arial"/>
                <w:noProof/>
                <w:lang w:val="it-IT"/>
              </w:rPr>
              <w:t xml:space="preserve">L’unica risposta è SI  -  </w:t>
            </w:r>
          </w:p>
          <w:p w14:paraId="20A4A8B8" w14:textId="53878F0E" w:rsidR="007243AF" w:rsidRDefault="4A31A2CF" w:rsidP="5C3FDAE3">
            <w:pPr>
              <w:pStyle w:val="Standard"/>
              <w:numPr>
                <w:ilvl w:val="0"/>
                <w:numId w:val="2"/>
              </w:numPr>
              <w:snapToGrid w:val="0"/>
              <w:ind w:left="360" w:hanging="180"/>
              <w:rPr>
                <w:rFonts w:asciiTheme="minorHAnsi" w:eastAsiaTheme="minorEastAsia" w:hAnsiTheme="minorHAnsi" w:cstheme="minorBidi"/>
                <w:noProof/>
                <w:lang w:val="it-IT"/>
              </w:rPr>
            </w:pPr>
            <w:r w:rsidRPr="5C3FDAE3">
              <w:rPr>
                <w:rFonts w:ascii="Arial" w:hAnsi="Arial" w:cs="Arial"/>
                <w:noProof/>
                <w:lang w:val="it-IT"/>
              </w:rPr>
              <w:t>nel profilo del committente</w:t>
            </w:r>
            <w:r w:rsidR="1773B4EA" w:rsidRPr="5C3FDAE3">
              <w:rPr>
                <w:rFonts w:ascii="Arial" w:hAnsi="Arial" w:cs="Arial"/>
                <w:noProof/>
                <w:lang w:val="it-IT"/>
              </w:rPr>
              <w:t xml:space="preserve"> </w:t>
            </w:r>
            <w:r w:rsidR="44B3DD5C" w:rsidRPr="5C3FDAE3">
              <w:rPr>
                <w:rFonts w:ascii="Arial" w:hAnsi="Arial" w:cs="Arial"/>
                <w:noProof/>
                <w:lang w:val="it-IT"/>
              </w:rPr>
              <w:t>s</w:t>
            </w:r>
            <w:r w:rsidRPr="5C3FDAE3">
              <w:rPr>
                <w:rFonts w:ascii="Arial" w:hAnsi="Arial" w:cs="Arial"/>
                <w:noProof/>
                <w:lang w:val="it-IT"/>
              </w:rPr>
              <w:t>olo</w:t>
            </w:r>
            <w:r w:rsidR="6E7E36C4" w:rsidRPr="5C3FDAE3">
              <w:rPr>
                <w:rFonts w:ascii="Arial" w:hAnsi="Arial" w:cs="Arial"/>
                <w:noProof/>
                <w:lang w:val="it-IT"/>
              </w:rPr>
              <w:t xml:space="preserve"> </w:t>
            </w:r>
            <w:r w:rsidRPr="5C3FDAE3">
              <w:rPr>
                <w:rFonts w:ascii="Arial" w:hAnsi="Arial" w:cs="Arial"/>
                <w:noProof/>
                <w:lang w:val="it-IT"/>
              </w:rPr>
              <w:t>la</w:t>
            </w:r>
            <w:r w:rsidR="5A880A94" w:rsidRPr="5C3FDAE3">
              <w:rPr>
                <w:rFonts w:ascii="Arial" w:hAnsi="Arial" w:cs="Arial"/>
                <w:noProof/>
                <w:lang w:val="it-IT"/>
              </w:rPr>
              <w:t xml:space="preserve"> </w:t>
            </w:r>
            <w:r w:rsidRPr="5C3FDAE3">
              <w:rPr>
                <w:rFonts w:ascii="Arial" w:hAnsi="Arial" w:cs="Arial"/>
                <w:noProof/>
                <w:lang w:val="it-IT"/>
              </w:rPr>
              <w:t>comunicazione che la gara è stata aggiudicata</w:t>
            </w:r>
          </w:p>
          <w:p w14:paraId="14944960" w14:textId="440E6D48" w:rsidR="007243AF" w:rsidRDefault="5C52D7DC" w:rsidP="5C3FDAE3">
            <w:pPr>
              <w:pStyle w:val="Standard"/>
              <w:numPr>
                <w:ilvl w:val="0"/>
                <w:numId w:val="2"/>
              </w:numPr>
              <w:snapToGrid w:val="0"/>
              <w:ind w:left="360" w:hanging="180"/>
              <w:rPr>
                <w:rFonts w:asciiTheme="minorHAnsi" w:eastAsiaTheme="minorEastAsia" w:hAnsiTheme="minorHAnsi" w:cstheme="minorBidi"/>
                <w:noProof/>
                <w:lang w:val="it-IT"/>
              </w:rPr>
            </w:pPr>
            <w:r w:rsidRPr="5C3FDAE3">
              <w:rPr>
                <w:rFonts w:ascii="Arial" w:hAnsi="Arial" w:cs="Arial"/>
                <w:noProof/>
                <w:lang w:val="it-IT"/>
              </w:rPr>
              <w:t>All'aggiudicatario in maniera individuale,</w:t>
            </w:r>
            <w:r w:rsidR="3ED1791A" w:rsidRPr="5C3FDAE3">
              <w:rPr>
                <w:rFonts w:ascii="Arial" w:hAnsi="Arial" w:cs="Arial"/>
                <w:noProof/>
                <w:lang w:val="it-IT"/>
              </w:rPr>
              <w:t xml:space="preserve"> chiedere evidenza di tutte </w:t>
            </w:r>
            <w:r w:rsidR="205D1F8C" w:rsidRPr="5C3FDAE3">
              <w:rPr>
                <w:rFonts w:ascii="Arial" w:hAnsi="Arial" w:cs="Arial"/>
                <w:noProof/>
                <w:lang w:val="it-IT"/>
              </w:rPr>
              <w:t>le comunicazioni</w:t>
            </w:r>
            <w:r w:rsidR="4A31A2CF" w:rsidRPr="5C3FDAE3">
              <w:rPr>
                <w:rFonts w:ascii="Arial" w:hAnsi="Arial" w:cs="Arial"/>
                <w:noProof/>
                <w:lang w:val="it-IT"/>
              </w:rPr>
              <w:t xml:space="preserve"> (pec...</w:t>
            </w:r>
          </w:p>
        </w:tc>
      </w:tr>
      <w:tr w:rsidR="007243AF" w14:paraId="4AE475FE" w14:textId="77777777" w:rsidTr="45F59B56">
        <w:trPr>
          <w:trHeight w:val="510"/>
        </w:trPr>
        <w:tc>
          <w:tcPr>
            <w:tcW w:w="69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6FFE2" w14:textId="0BCB3A79" w:rsidR="007243AF" w:rsidRDefault="107427CE" w:rsidP="00B65A12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r w:rsidR="491B5EED" w:rsidRPr="3D517B95">
              <w:rPr>
                <w:rFonts w:ascii="Arial" w:hAnsi="Arial" w:cs="Arial"/>
              </w:rPr>
              <w:t>2</w:t>
            </w:r>
            <w:r w:rsidR="00F808F7">
              <w:rPr>
                <w:rFonts w:ascii="Arial" w:hAnsi="Arial" w:cs="Arial"/>
              </w:rPr>
              <w:t>6</w:t>
            </w:r>
          </w:p>
        </w:tc>
        <w:tc>
          <w:tcPr>
            <w:tcW w:w="752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36C61" w14:textId="59568C07" w:rsidR="007243AF" w:rsidRDefault="532C7656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È</w:t>
            </w:r>
            <w:r w:rsidR="7D350F90" w:rsidRPr="15BB6602">
              <w:rPr>
                <w:rFonts w:ascii="Arial" w:hAnsi="Arial" w:cs="Arial"/>
                <w:lang w:val="it-IT"/>
              </w:rPr>
              <w:t xml:space="preserve"> stato reso pubblico l’esito della gara</w:t>
            </w:r>
            <w:r w:rsidR="67910917" w:rsidRPr="15BB6602">
              <w:rPr>
                <w:rFonts w:ascii="Arial" w:hAnsi="Arial" w:cs="Arial"/>
                <w:lang w:val="it-IT"/>
              </w:rPr>
              <w:t>? Analogamente alla pubblicazione del Bando di Gara.</w:t>
            </w:r>
          </w:p>
          <w:p w14:paraId="618247EA" w14:textId="7BA6CBF8" w:rsidR="007243AF" w:rsidRDefault="007243AF" w:rsidP="15BB6602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</w:p>
          <w:p w14:paraId="452055B3" w14:textId="329A836B" w:rsidR="007243AF" w:rsidRDefault="67910917" w:rsidP="15BB6602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 xml:space="preserve">sulla GU della UE, </w:t>
            </w:r>
          </w:p>
          <w:p w14:paraId="46ABB01B" w14:textId="40A525F4" w:rsidR="007243AF" w:rsidRDefault="67910917" w:rsidP="15BB6602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 xml:space="preserve">sulla GU della RI, </w:t>
            </w:r>
          </w:p>
          <w:p w14:paraId="7685D205" w14:textId="47482B6C" w:rsidR="007243AF" w:rsidRDefault="67910917" w:rsidP="15BB6602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nel profilo del committente,</w:t>
            </w:r>
          </w:p>
          <w:p w14:paraId="676DA833" w14:textId="13931524" w:rsidR="007243AF" w:rsidRDefault="67910917" w:rsidP="15BB6602">
            <w:pPr>
              <w:pStyle w:val="Standard"/>
              <w:jc w:val="both"/>
              <w:rPr>
                <w:noProof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Nella Piattaforma ANAC,</w:t>
            </w:r>
          </w:p>
          <w:p w14:paraId="2BD84561" w14:textId="7D3AECA8" w:rsidR="007243AF" w:rsidRDefault="67910917" w:rsidP="15BB6602">
            <w:pPr>
              <w:pStyle w:val="Standard"/>
              <w:jc w:val="both"/>
              <w:rPr>
                <w:noProof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Nel sito web del MIT,</w:t>
            </w:r>
          </w:p>
          <w:p w14:paraId="59D1BDA5" w14:textId="713AEB7E" w:rsidR="007243AF" w:rsidRDefault="67910917" w:rsidP="15BB6602">
            <w:pPr>
              <w:pStyle w:val="Standard"/>
              <w:jc w:val="both"/>
              <w:rPr>
                <w:noProof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In due Quotidiani Nazionali,</w:t>
            </w:r>
          </w:p>
          <w:p w14:paraId="2E63479C" w14:textId="2D4C9AB5" w:rsidR="007243AF" w:rsidRDefault="67910917" w:rsidP="15BB6602">
            <w:pPr>
              <w:pStyle w:val="Standard"/>
              <w:jc w:val="both"/>
              <w:rPr>
                <w:noProof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In due Quotidiani Locali,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F0297" w14:textId="77777777" w:rsidR="007243AF" w:rsidRDefault="007243AF" w:rsidP="15BB6602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31C2B" w14:textId="3B22CAE1" w:rsidR="007243AF" w:rsidRDefault="286F2222" w:rsidP="15BB6602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pubblicazione e comunicazioni dell’esito della gara</w:t>
            </w:r>
          </w:p>
          <w:p w14:paraId="07D3294F" w14:textId="021A3D48" w:rsidR="007243AF" w:rsidRDefault="007243AF" w:rsidP="15BB6602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15BB6602" w14:paraId="25913EDF" w14:textId="77777777" w:rsidTr="45F59B56">
        <w:trPr>
          <w:trHeight w:val="510"/>
        </w:trPr>
        <w:tc>
          <w:tcPr>
            <w:tcW w:w="69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CE7C2" w14:textId="1DC402CE" w:rsidR="15BB6602" w:rsidRDefault="72E85C95" w:rsidP="71F15CD1">
            <w:pPr>
              <w:pStyle w:val="Standard"/>
              <w:jc w:val="right"/>
              <w:rPr>
                <w:rFonts w:ascii="Arial" w:eastAsia="Arial" w:hAnsi="Arial" w:cs="Arial"/>
              </w:rPr>
            </w:pPr>
            <w:r w:rsidRPr="3D517B95">
              <w:rPr>
                <w:rFonts w:ascii="Arial" w:eastAsia="Arial" w:hAnsi="Arial" w:cs="Arial"/>
              </w:rPr>
              <w:t>5.2</w:t>
            </w:r>
            <w:r w:rsidR="00F808F7">
              <w:rPr>
                <w:rFonts w:ascii="Arial" w:eastAsia="Arial" w:hAnsi="Arial" w:cs="Arial"/>
              </w:rPr>
              <w:t>7</w:t>
            </w:r>
          </w:p>
        </w:tc>
        <w:tc>
          <w:tcPr>
            <w:tcW w:w="752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5C8F2" w14:textId="4AED5286" w:rsidR="0763D033" w:rsidRDefault="18CC0682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 xml:space="preserve">Sono presenti le comunicazioni di esclusione </w:t>
            </w:r>
            <w:r w:rsidR="3F011387" w:rsidRPr="3D517B95">
              <w:rPr>
                <w:rFonts w:ascii="Arial" w:hAnsi="Arial" w:cs="Arial"/>
                <w:lang w:val="it-IT"/>
              </w:rPr>
              <w:t xml:space="preserve">e </w:t>
            </w:r>
            <w:r w:rsidRPr="3D517B95">
              <w:rPr>
                <w:rFonts w:ascii="Arial" w:hAnsi="Arial" w:cs="Arial"/>
                <w:lang w:val="it-IT"/>
              </w:rPr>
              <w:t>di aggiudicazione</w:t>
            </w:r>
            <w:r w:rsidR="3F011387" w:rsidRPr="3D517B95">
              <w:rPr>
                <w:rFonts w:ascii="Arial" w:hAnsi="Arial" w:cs="Arial"/>
                <w:lang w:val="it-IT"/>
              </w:rPr>
              <w:t xml:space="preserve"> nei termini di cui all’art. 76</w:t>
            </w:r>
            <w:r w:rsidRPr="3D517B95"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2BCBC" w14:textId="1E7CD600" w:rsidR="15BB6602" w:rsidRDefault="15BB6602" w:rsidP="15BB6602">
            <w:pPr>
              <w:pStyle w:val="Standard"/>
              <w:rPr>
                <w:lang w:val="it-IT"/>
              </w:rPr>
            </w:pPr>
          </w:p>
        </w:tc>
        <w:tc>
          <w:tcPr>
            <w:tcW w:w="478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0D2E5" w14:textId="70923BB3" w:rsidR="0763D033" w:rsidRDefault="1249B9B7" w:rsidP="5C3FDAE3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5C3FDAE3">
              <w:rPr>
                <w:rFonts w:ascii="Arial" w:hAnsi="Arial" w:cs="Arial"/>
                <w:noProof/>
                <w:lang w:val="it-IT"/>
              </w:rPr>
              <w:t xml:space="preserve">L’unica risposta è SI  -  </w:t>
            </w:r>
          </w:p>
          <w:p w14:paraId="4436156D" w14:textId="53878F0E" w:rsidR="0763D033" w:rsidRDefault="1249B9B7" w:rsidP="5C3FDAE3">
            <w:pPr>
              <w:pStyle w:val="Standard"/>
              <w:numPr>
                <w:ilvl w:val="0"/>
                <w:numId w:val="2"/>
              </w:numPr>
              <w:ind w:left="360" w:hanging="180"/>
              <w:rPr>
                <w:rFonts w:asciiTheme="minorHAnsi" w:eastAsiaTheme="minorEastAsia" w:hAnsiTheme="minorHAnsi" w:cstheme="minorBidi"/>
                <w:noProof/>
                <w:lang w:val="it-IT"/>
              </w:rPr>
            </w:pPr>
            <w:r w:rsidRPr="5C3FDAE3">
              <w:rPr>
                <w:rFonts w:ascii="Arial" w:hAnsi="Arial" w:cs="Arial"/>
                <w:noProof/>
                <w:lang w:val="it-IT"/>
              </w:rPr>
              <w:t>nel profilo del committente solo la comunicazione che la gara è stata aggiudicata</w:t>
            </w:r>
          </w:p>
          <w:p w14:paraId="57BFF554" w14:textId="781F0275" w:rsidR="0763D033" w:rsidRDefault="1249B9B7" w:rsidP="5C3FDAE3">
            <w:pPr>
              <w:pStyle w:val="Standard"/>
              <w:numPr>
                <w:ilvl w:val="0"/>
                <w:numId w:val="2"/>
              </w:numPr>
              <w:ind w:left="360" w:hanging="180"/>
              <w:rPr>
                <w:rFonts w:asciiTheme="minorHAnsi" w:eastAsiaTheme="minorEastAsia" w:hAnsiTheme="minorHAnsi" w:cstheme="minorBidi"/>
                <w:noProof/>
                <w:lang w:val="it-IT"/>
              </w:rPr>
            </w:pPr>
            <w:r w:rsidRPr="5C3FDAE3">
              <w:rPr>
                <w:rFonts w:ascii="Arial" w:hAnsi="Arial" w:cs="Arial"/>
                <w:noProof/>
                <w:lang w:val="it-IT"/>
              </w:rPr>
              <w:t>All'aggiudicatario in maniera individuale, chiedere evidenza di tutte le comunicazioni (pec...</w:t>
            </w:r>
          </w:p>
        </w:tc>
      </w:tr>
      <w:tr w:rsidR="3D517B95" w14:paraId="0A129515" w14:textId="77777777" w:rsidTr="45F59B56">
        <w:trPr>
          <w:trHeight w:val="510"/>
        </w:trPr>
        <w:tc>
          <w:tcPr>
            <w:tcW w:w="69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2AFA6" w14:textId="073FC4FA" w:rsidR="4B0FC561" w:rsidRDefault="4B0FC561" w:rsidP="3D517B95">
            <w:pPr>
              <w:pStyle w:val="Standard"/>
              <w:jc w:val="right"/>
              <w:rPr>
                <w:rFonts w:ascii="Arial" w:eastAsia="Arial" w:hAnsi="Arial" w:cs="Arial"/>
              </w:rPr>
            </w:pPr>
            <w:r w:rsidRPr="3D517B95">
              <w:rPr>
                <w:rFonts w:ascii="Arial" w:eastAsia="Arial" w:hAnsi="Arial" w:cs="Arial"/>
              </w:rPr>
              <w:lastRenderedPageBreak/>
              <w:t>5.2</w:t>
            </w:r>
            <w:r w:rsidR="00F808F7">
              <w:rPr>
                <w:rFonts w:ascii="Arial" w:eastAsia="Arial" w:hAnsi="Arial" w:cs="Arial"/>
              </w:rPr>
              <w:t>8</w:t>
            </w:r>
          </w:p>
        </w:tc>
        <w:tc>
          <w:tcPr>
            <w:tcW w:w="752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CD9A1" w14:textId="76D70C1A" w:rsidR="4B0FC561" w:rsidRDefault="4B0FC561" w:rsidP="3D517B95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E’ presente la Relazione unica sulla procedura di aggiudicazione, ai sensi dell’art. 99 ?</w:t>
            </w:r>
          </w:p>
          <w:p w14:paraId="4BB1F5D9" w14:textId="7E4E4C6E" w:rsidR="3D517B95" w:rsidRDefault="3D517B95" w:rsidP="3D517B95">
            <w:pPr>
              <w:pStyle w:val="Standard"/>
              <w:jc w:val="both"/>
              <w:rPr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451D7" w14:textId="50896D12" w:rsidR="3D517B95" w:rsidRDefault="3D517B95" w:rsidP="3D517B95">
            <w:pPr>
              <w:pStyle w:val="Standard"/>
              <w:rPr>
                <w:lang w:val="it-IT"/>
              </w:rPr>
            </w:pPr>
          </w:p>
        </w:tc>
        <w:tc>
          <w:tcPr>
            <w:tcW w:w="478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1DBC4" w14:textId="282B32C6" w:rsidR="3D517B95" w:rsidRDefault="3D517B95" w:rsidP="3D517B95">
            <w:pPr>
              <w:pStyle w:val="Standard"/>
              <w:rPr>
                <w:noProof/>
                <w:lang w:val="it-IT"/>
              </w:rPr>
            </w:pPr>
          </w:p>
        </w:tc>
      </w:tr>
    </w:tbl>
    <w:p w14:paraId="4D6CC080" w14:textId="3F68E9D8" w:rsidR="00280975" w:rsidRDefault="00280975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36DFD6B7" w14:textId="77777777" w:rsidR="00280975" w:rsidRDefault="00280975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513"/>
        <w:gridCol w:w="1276"/>
        <w:gridCol w:w="4819"/>
      </w:tblGrid>
      <w:tr w:rsidR="007243AF" w14:paraId="082D5768" w14:textId="77777777" w:rsidTr="3B386141">
        <w:trPr>
          <w:trHeight w:val="255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611EF" w14:textId="77777777" w:rsidR="007243AF" w:rsidRDefault="107427CE" w:rsidP="3D517B95">
            <w:pPr>
              <w:pStyle w:val="Standard"/>
              <w:jc w:val="right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hAnsi="Arial" w:cs="Arial"/>
                <w:b/>
                <w:bCs/>
                <w:noProof/>
                <w:lang w:val="it-IT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ABC04" w14:textId="77777777" w:rsidR="007243AF" w:rsidRDefault="107427CE" w:rsidP="3D517B95">
            <w:pPr>
              <w:pStyle w:val="Standard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hAnsi="Arial" w:cs="Arial"/>
                <w:b/>
                <w:bCs/>
                <w:noProof/>
                <w:lang w:val="it-IT"/>
              </w:rPr>
              <w:t>Subappalto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BB627" w14:textId="77777777" w:rsidR="007243AF" w:rsidRDefault="107427CE" w:rsidP="3D517B95">
            <w:pPr>
              <w:pStyle w:val="Standard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hAnsi="Arial" w:cs="Arial"/>
                <w:b/>
                <w:bCs/>
                <w:noProof/>
                <w:lang w:val="it-IT"/>
              </w:rPr>
              <w:t>S (Sì) - N (No)</w:t>
            </w:r>
          </w:p>
          <w:p w14:paraId="7537C1B1" w14:textId="6B445D4C" w:rsidR="007243AF" w:rsidRDefault="0EEF75BE" w:rsidP="3D517B95">
            <w:pPr>
              <w:pStyle w:val="Standard"/>
              <w:snapToGrid w:val="0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hAnsi="Arial" w:cs="Arial"/>
                <w:b/>
                <w:bCs/>
                <w:noProof/>
                <w:lang w:val="it-IT"/>
              </w:rPr>
              <w:t>NA (</w:t>
            </w:r>
            <w:r w:rsidR="107427CE" w:rsidRPr="3D517B95">
              <w:rPr>
                <w:rFonts w:ascii="Arial" w:hAnsi="Arial" w:cs="Arial"/>
                <w:b/>
                <w:bCs/>
                <w:noProof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EA719" w14:textId="77777777" w:rsidR="007243AF" w:rsidRDefault="007243AF" w:rsidP="3D517B95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</w:p>
        </w:tc>
      </w:tr>
      <w:tr w:rsidR="007243AF" w14:paraId="520CD167" w14:textId="77777777" w:rsidTr="3B386141">
        <w:trPr>
          <w:trHeight w:val="82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EE4DB" w14:textId="77777777" w:rsidR="007243AF" w:rsidRDefault="107427CE" w:rsidP="3D517B95">
            <w:pPr>
              <w:pStyle w:val="Standard"/>
              <w:jc w:val="right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6.1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E889C" w14:textId="77777777" w:rsidR="007243AF" w:rsidRDefault="107427CE" w:rsidP="3D517B95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La facoltà di ricorrere al subappalto è stata prevista nei documenti di gara?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BCDD2" w14:textId="77777777" w:rsidR="007243AF" w:rsidRDefault="007243AF" w:rsidP="3D517B95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C296" w14:textId="77777777" w:rsidR="007243AF" w:rsidRDefault="107427CE" w:rsidP="3D517B95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  <w:tr w:rsidR="00F147EA" w14:paraId="1CE564D9" w14:textId="77777777" w:rsidTr="3B386141">
        <w:trPr>
          <w:trHeight w:val="81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204BB" w14:textId="7226D3EB" w:rsidR="00F147EA" w:rsidRDefault="036DBD6D" w:rsidP="3D517B95">
            <w:pPr>
              <w:pStyle w:val="Standard"/>
              <w:jc w:val="right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6.2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00161" w14:textId="5D4040B1" w:rsidR="00F147EA" w:rsidRDefault="172CB458" w:rsidP="3D517B95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È</w:t>
            </w:r>
            <w:r w:rsidR="31361D75" w:rsidRPr="3D517B95">
              <w:rPr>
                <w:rFonts w:ascii="Arial" w:hAnsi="Arial" w:cs="Arial"/>
                <w:noProof/>
                <w:lang w:val="it-IT"/>
              </w:rPr>
              <w:t xml:space="preserve"> </w:t>
            </w:r>
            <w:r w:rsidR="32CC2E69" w:rsidRPr="3D517B95">
              <w:rPr>
                <w:rFonts w:ascii="Arial" w:hAnsi="Arial" w:cs="Arial"/>
                <w:noProof/>
                <w:lang w:val="it-IT"/>
              </w:rPr>
              <w:t>prevista nel bando di gara una</w:t>
            </w:r>
            <w:r w:rsidR="31361D75" w:rsidRPr="3D517B95">
              <w:rPr>
                <w:rFonts w:ascii="Arial" w:hAnsi="Arial" w:cs="Arial"/>
                <w:noProof/>
                <w:lang w:val="it-IT"/>
              </w:rPr>
              <w:t xml:space="preserve"> quota massima delle prestazioni subapp</w:t>
            </w:r>
            <w:r w:rsidR="7E3EB253" w:rsidRPr="3D517B95">
              <w:rPr>
                <w:rFonts w:ascii="Arial" w:hAnsi="Arial" w:cs="Arial"/>
                <w:noProof/>
                <w:lang w:val="it-IT"/>
              </w:rPr>
              <w:t>a</w:t>
            </w:r>
            <w:r w:rsidR="31361D75" w:rsidRPr="3D517B95">
              <w:rPr>
                <w:rFonts w:ascii="Arial" w:hAnsi="Arial" w:cs="Arial"/>
                <w:noProof/>
                <w:lang w:val="it-IT"/>
              </w:rPr>
              <w:t>ltabili</w:t>
            </w:r>
            <w:r w:rsidR="0A8954DE" w:rsidRPr="3D517B95">
              <w:rPr>
                <w:rFonts w:ascii="Arial" w:hAnsi="Arial" w:cs="Arial"/>
                <w:noProof/>
                <w:lang w:val="it-IT"/>
              </w:rPr>
              <w:t>?</w:t>
            </w:r>
          </w:p>
          <w:p w14:paraId="46FA9978" w14:textId="62A8A465" w:rsidR="00F147EA" w:rsidRDefault="0A8954DE" w:rsidP="3D517B95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Se sì indicare in quale misura.</w:t>
            </w:r>
          </w:p>
          <w:p w14:paraId="23EBA98D" w14:textId="2527059E" w:rsidR="00F147EA" w:rsidRDefault="00F147EA" w:rsidP="3D517B95">
            <w:pPr>
              <w:pStyle w:val="Standard"/>
              <w:jc w:val="both"/>
              <w:rPr>
                <w:noProof/>
                <w:lang w:val="it-IT"/>
              </w:rPr>
            </w:pPr>
          </w:p>
          <w:p w14:paraId="7D2C447C" w14:textId="6203DD71" w:rsidR="00F147EA" w:rsidRDefault="7E1B7E29" w:rsidP="3D517B95">
            <w:pPr>
              <w:pStyle w:val="Standard"/>
              <w:jc w:val="both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hAnsi="Arial" w:cs="Arial"/>
                <w:b/>
                <w:bCs/>
                <w:noProof/>
                <w:lang w:val="it-IT"/>
              </w:rPr>
              <w:t>L’Allegato 1 alla Decisione della Commissione Europea n. 3452/2019 applica alla limitazione ingiustificata dei subappalti, un tasso di rettifica finanziaria del 5% - Tipo di irregolarità N. 13 -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C3EFC" w14:textId="77777777" w:rsidR="00F147EA" w:rsidRDefault="00F147EA" w:rsidP="3D517B95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91FCA" w14:textId="38BE2E9C" w:rsidR="00F147EA" w:rsidRDefault="036DBD6D" w:rsidP="3D517B95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  <w:tr w:rsidR="001163F9" w14:paraId="5AB89B88" w14:textId="77777777" w:rsidTr="3B386141">
        <w:trPr>
          <w:trHeight w:val="81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2CE7A" w14:textId="2667DEF0" w:rsidR="001163F9" w:rsidRPr="3D517B95" w:rsidRDefault="001163F9" w:rsidP="3D517B95">
            <w:pPr>
              <w:pStyle w:val="Standard"/>
              <w:jc w:val="right"/>
              <w:rPr>
                <w:rFonts w:ascii="Arial" w:hAnsi="Arial" w:cs="Arial"/>
                <w:noProof/>
                <w:lang w:val="it-IT"/>
              </w:rPr>
            </w:pPr>
            <w:r w:rsidRPr="3B386141">
              <w:rPr>
                <w:rFonts w:ascii="Arial" w:hAnsi="Arial" w:cs="Arial"/>
                <w:noProof/>
                <w:lang w:val="it-IT"/>
              </w:rPr>
              <w:t>6.2.</w:t>
            </w:r>
            <w:r w:rsidR="0D00382F" w:rsidRPr="3B386141">
              <w:rPr>
                <w:rFonts w:ascii="Arial" w:hAnsi="Arial" w:cs="Arial"/>
                <w:noProof/>
                <w:lang w:val="it-IT"/>
              </w:rPr>
              <w:t>a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D5B63" w14:textId="52B7A794" w:rsidR="001163F9" w:rsidRPr="000E2346" w:rsidRDefault="001163F9" w:rsidP="000E2346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000E2346">
              <w:rPr>
                <w:rFonts w:ascii="Arial" w:hAnsi="Arial" w:cs="Arial"/>
                <w:noProof/>
                <w:lang w:val="it-IT"/>
              </w:rPr>
              <w:t xml:space="preserve">Tale limite è giustificato dalla stazione appaltante con apposita motivazione collegata allo specifico appalto? </w:t>
            </w:r>
          </w:p>
          <w:p w14:paraId="7687D1C2" w14:textId="77777777" w:rsidR="001163F9" w:rsidRDefault="001163F9" w:rsidP="001163F9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  <w:bdr w:val="none" w:sz="0" w:space="0" w:color="auto" w:frame="1"/>
              </w:rPr>
            </w:pPr>
          </w:p>
          <w:p w14:paraId="1657E61B" w14:textId="77777777" w:rsidR="001163F9" w:rsidRPr="3D517B95" w:rsidRDefault="001163F9" w:rsidP="001163F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34DBC" w14:textId="77777777" w:rsidR="001163F9" w:rsidRDefault="001163F9" w:rsidP="3D517B95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9FA6A" w14:textId="06E5D33E" w:rsidR="001163F9" w:rsidRPr="3D517B95" w:rsidRDefault="00B72C3F" w:rsidP="3D517B95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33849C1B" w14:textId="77777777" w:rsidTr="3B386141">
        <w:trPr>
          <w:trHeight w:val="81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A6EC5" w14:textId="77777777" w:rsidR="007243AF" w:rsidRDefault="107427CE" w:rsidP="3D517B95">
            <w:pPr>
              <w:pStyle w:val="Standard"/>
              <w:jc w:val="right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6.3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E6A45" w14:textId="7B92C3E4" w:rsidR="007243AF" w:rsidRDefault="4FA6650C" w:rsidP="3D517B95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 xml:space="preserve">All’atto dell’offerta, il contraente ha indicato </w:t>
            </w:r>
            <w:r w:rsidR="744EC31B" w:rsidRPr="3D517B95">
              <w:rPr>
                <w:rFonts w:ascii="Arial" w:hAnsi="Arial" w:cs="Arial"/>
                <w:noProof/>
                <w:lang w:val="it-IT"/>
              </w:rPr>
              <w:t>le parti del servizio che intende subappaltare</w:t>
            </w:r>
            <w:r w:rsidR="09D2257A" w:rsidRPr="3D517B95">
              <w:rPr>
                <w:rFonts w:ascii="Arial" w:hAnsi="Arial" w:cs="Arial"/>
                <w:noProof/>
                <w:lang w:val="it-IT"/>
              </w:rPr>
              <w:t>?</w:t>
            </w:r>
          </w:p>
          <w:p w14:paraId="58F8576D" w14:textId="2CE89532" w:rsidR="007243AF" w:rsidRDefault="007243AF" w:rsidP="3D517B95">
            <w:pPr>
              <w:pStyle w:val="Standard"/>
              <w:jc w:val="both"/>
              <w:rPr>
                <w:noProof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EE4F6" w14:textId="77777777" w:rsidR="007243AF" w:rsidRDefault="007243AF" w:rsidP="3D517B95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28E93" w14:textId="77777777" w:rsidR="007243AF" w:rsidRDefault="107427CE" w:rsidP="3D517B95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  <w:tr w:rsidR="001163F9" w14:paraId="743763B8" w14:textId="77777777" w:rsidTr="3B386141">
        <w:trPr>
          <w:trHeight w:val="81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18FE7" w14:textId="3CD3F007" w:rsidR="001163F9" w:rsidRPr="3D517B95" w:rsidRDefault="001163F9" w:rsidP="001163F9">
            <w:pPr>
              <w:pStyle w:val="Standard"/>
              <w:jc w:val="right"/>
              <w:rPr>
                <w:rFonts w:ascii="Arial" w:hAnsi="Arial" w:cs="Arial"/>
                <w:noProof/>
                <w:lang w:val="it-IT"/>
              </w:rPr>
            </w:pPr>
            <w:r w:rsidRPr="3B386141">
              <w:rPr>
                <w:rFonts w:ascii="Arial" w:hAnsi="Arial" w:cs="Arial"/>
                <w:noProof/>
                <w:lang w:val="it-IT"/>
              </w:rPr>
              <w:t>6.</w:t>
            </w:r>
            <w:r w:rsidR="703B7C81" w:rsidRPr="3B386141">
              <w:rPr>
                <w:rFonts w:ascii="Arial" w:hAnsi="Arial" w:cs="Arial"/>
                <w:noProof/>
                <w:lang w:val="it-IT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C66B8" w14:textId="77777777" w:rsidR="001163F9" w:rsidRPr="000E2346" w:rsidRDefault="001163F9" w:rsidP="000E2346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000E2346">
              <w:rPr>
                <w:rFonts w:ascii="Arial" w:hAnsi="Arial" w:cs="Arial"/>
                <w:noProof/>
                <w:lang w:val="it-IT"/>
              </w:rPr>
              <w:t>E’ presente un interesse transfrontaliero certo dell’operazione co-finanziata?</w:t>
            </w:r>
          </w:p>
          <w:p w14:paraId="297A9744" w14:textId="77777777" w:rsidR="001163F9" w:rsidRPr="3D517B95" w:rsidRDefault="001163F9" w:rsidP="001163F9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9D967" w14:textId="77777777" w:rsidR="001163F9" w:rsidRDefault="001163F9" w:rsidP="001163F9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62C1F" w14:textId="542E14EE" w:rsidR="001163F9" w:rsidRPr="3D517B95" w:rsidRDefault="00B72C3F" w:rsidP="001163F9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  <w:tr w:rsidR="001163F9" w14:paraId="46F5B38F" w14:textId="77777777" w:rsidTr="3B386141">
        <w:trPr>
          <w:trHeight w:val="81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59792" w14:textId="5DE7AE02" w:rsidR="001163F9" w:rsidRDefault="001163F9" w:rsidP="001163F9">
            <w:pPr>
              <w:pStyle w:val="Standard"/>
              <w:jc w:val="right"/>
              <w:rPr>
                <w:rFonts w:ascii="Arial" w:hAnsi="Arial" w:cs="Arial"/>
                <w:noProof/>
                <w:lang w:val="it-IT"/>
              </w:rPr>
            </w:pPr>
            <w:r w:rsidRPr="3B386141">
              <w:rPr>
                <w:rFonts w:ascii="Arial" w:hAnsi="Arial" w:cs="Arial"/>
                <w:noProof/>
                <w:lang w:val="it-IT"/>
              </w:rPr>
              <w:t>6.</w:t>
            </w:r>
            <w:r w:rsidR="64BF9B32" w:rsidRPr="3B386141">
              <w:rPr>
                <w:rFonts w:ascii="Arial" w:hAnsi="Arial" w:cs="Arial"/>
                <w:noProof/>
                <w:lang w:val="it-IT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474C3" w14:textId="423B91D8" w:rsidR="001163F9" w:rsidRDefault="001163F9" w:rsidP="001163F9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Il contraente ha depositato il contratto di subappalto almeno venti giorni prima dell’inizio della prestazione?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02392" w14:textId="77777777" w:rsidR="001163F9" w:rsidRDefault="001163F9" w:rsidP="001163F9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18F5E" w14:textId="5FEAA076" w:rsidR="001163F9" w:rsidRDefault="001163F9" w:rsidP="001163F9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il contratto ed eventuale/i contratto/i di subappalto completo dei documenti di autorizzazione</w:t>
            </w:r>
          </w:p>
        </w:tc>
      </w:tr>
      <w:tr w:rsidR="001163F9" w14:paraId="21CB7574" w14:textId="77777777" w:rsidTr="3B386141">
        <w:trPr>
          <w:trHeight w:val="81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64772" w14:textId="042ED3AB" w:rsidR="001163F9" w:rsidRDefault="001163F9" w:rsidP="001163F9">
            <w:pPr>
              <w:pStyle w:val="Standard"/>
              <w:jc w:val="right"/>
              <w:rPr>
                <w:rFonts w:ascii="Arial" w:hAnsi="Arial" w:cs="Arial"/>
                <w:noProof/>
                <w:lang w:val="it-IT"/>
              </w:rPr>
            </w:pPr>
            <w:r w:rsidRPr="3B386141">
              <w:rPr>
                <w:rFonts w:ascii="Arial" w:hAnsi="Arial" w:cs="Arial"/>
                <w:noProof/>
                <w:lang w:val="it-IT"/>
              </w:rPr>
              <w:lastRenderedPageBreak/>
              <w:t>6.</w:t>
            </w:r>
            <w:r w:rsidR="2FBD457A" w:rsidRPr="3B386141">
              <w:rPr>
                <w:rFonts w:ascii="Arial" w:hAnsi="Arial" w:cs="Arial"/>
                <w:noProof/>
                <w:lang w:val="it-IT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76F68" w14:textId="205B3135" w:rsidR="001163F9" w:rsidRDefault="001163F9" w:rsidP="001163F9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Il contraente ha prodotto le dichiarazioni dei subappaltatori circa l’assenza dei motivi di esclusione di cui all’art. 80 del D.lgs. 50/2016, nonché le attestazioni del possesso dei requisiti di qualificazione?</w:t>
            </w:r>
          </w:p>
          <w:p w14:paraId="44C258FC" w14:textId="5B98B3FC" w:rsidR="001163F9" w:rsidRDefault="001163F9" w:rsidP="001163F9">
            <w:pPr>
              <w:pStyle w:val="Standard"/>
              <w:jc w:val="both"/>
              <w:rPr>
                <w:noProof/>
                <w:lang w:val="it-IT"/>
              </w:rPr>
            </w:pPr>
          </w:p>
          <w:p w14:paraId="68270649" w14:textId="5856D71E" w:rsidR="001163F9" w:rsidRDefault="001163F9" w:rsidP="001163F9">
            <w:pPr>
              <w:pStyle w:val="Standard"/>
              <w:jc w:val="both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hAnsi="Arial" w:cs="Arial"/>
                <w:b/>
                <w:bCs/>
                <w:noProof/>
                <w:lang w:val="it-IT"/>
              </w:rPr>
              <w:t>L’Allegato 1 alla Decisione della Commissione Europea n. 3452/2019 applica alle carenze documentali in sede di esecuzione del contratto, un tasso di rettifica finanziaria del 5% o del 100%</w:t>
            </w:r>
          </w:p>
          <w:p w14:paraId="351FB9BB" w14:textId="06BADA19" w:rsidR="001163F9" w:rsidRDefault="001163F9" w:rsidP="001163F9">
            <w:pPr>
              <w:pStyle w:val="Standard"/>
              <w:jc w:val="both"/>
              <w:rPr>
                <w:noProof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50231" w14:textId="77777777" w:rsidR="001163F9" w:rsidRDefault="001163F9" w:rsidP="001163F9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EFE60" w14:textId="7AE73768" w:rsidR="001163F9" w:rsidRDefault="001163F9" w:rsidP="001163F9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Richiedere autocertificazioni, rese ai sensi del DPR 445/2000, di possesso dei requisiti da parte dell’aggiudicatario e dei subappaltatori</w:t>
            </w:r>
          </w:p>
          <w:p w14:paraId="6B09A7D9" w14:textId="7EE7A815" w:rsidR="001163F9" w:rsidRDefault="001163F9" w:rsidP="001163F9">
            <w:pPr>
              <w:pStyle w:val="Standard"/>
              <w:rPr>
                <w:noProof/>
                <w:lang w:val="it-IT"/>
              </w:rPr>
            </w:pPr>
          </w:p>
          <w:p w14:paraId="2FD1E1AD" w14:textId="1E11A108" w:rsidR="001163F9" w:rsidRDefault="001163F9" w:rsidP="001163F9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Verifica dei requisiti ex art 80 del D.lgs. 50/2016 prima della stipula del contratto (per importi superiori a 5.000,00 euro)</w:t>
            </w:r>
          </w:p>
        </w:tc>
      </w:tr>
      <w:tr w:rsidR="001163F9" w14:paraId="3E10879D" w14:textId="77777777" w:rsidTr="3B386141">
        <w:trPr>
          <w:trHeight w:val="81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BA2C8" w14:textId="4D77B1B5" w:rsidR="001163F9" w:rsidRDefault="001163F9" w:rsidP="001163F9">
            <w:pPr>
              <w:pStyle w:val="Standard"/>
              <w:jc w:val="right"/>
              <w:rPr>
                <w:rFonts w:ascii="Arial" w:hAnsi="Arial" w:cs="Arial"/>
                <w:noProof/>
                <w:lang w:val="it-IT"/>
              </w:rPr>
            </w:pPr>
            <w:r w:rsidRPr="3B386141">
              <w:rPr>
                <w:rFonts w:ascii="Arial" w:hAnsi="Arial" w:cs="Arial"/>
                <w:noProof/>
                <w:lang w:val="it-IT"/>
              </w:rPr>
              <w:t>6.</w:t>
            </w:r>
            <w:r w:rsidR="2A379A4A" w:rsidRPr="3B386141">
              <w:rPr>
                <w:rFonts w:ascii="Arial" w:hAnsi="Arial" w:cs="Arial"/>
                <w:noProof/>
                <w:lang w:val="it-IT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B4B04" w14:textId="4C4D8D4B" w:rsidR="001163F9" w:rsidRPr="009C69B9" w:rsidRDefault="001163F9" w:rsidP="001163F9">
            <w:pPr>
              <w:spacing w:before="0" w:after="0" w:line="240" w:lineRule="auto"/>
              <w:rPr>
                <w:rFonts w:ascii="Arial Unicode MS" w:eastAsia="Arial Unicode MS" w:hAnsi="Arial Unicode MS" w:cs="Arial Unicode MS"/>
                <w:noProof/>
              </w:rPr>
            </w:pPr>
            <w:r w:rsidRPr="3D517B95">
              <w:rPr>
                <w:rFonts w:ascii="Arial Unicode MS" w:eastAsia="Arial Unicode MS" w:hAnsi="Arial Unicode MS" w:cs="Arial Unicode MS"/>
                <w:noProof/>
              </w:rPr>
              <w:t xml:space="preserve">Si è verificato che il subappaltatore non abbia partecipato come offerente alla procedura di appalto? </w:t>
            </w:r>
          </w:p>
          <w:p w14:paraId="2F30A89A" w14:textId="77777777" w:rsidR="001163F9" w:rsidRPr="5C3FDAE3" w:rsidRDefault="001163F9" w:rsidP="001163F9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0DC88" w14:textId="77777777" w:rsidR="001163F9" w:rsidRDefault="001163F9" w:rsidP="001163F9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93D47" w14:textId="77777777" w:rsidR="001163F9" w:rsidRPr="15BB6602" w:rsidRDefault="001163F9" w:rsidP="001163F9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</w:p>
        </w:tc>
      </w:tr>
      <w:tr w:rsidR="001163F9" w14:paraId="113A3677" w14:textId="77777777" w:rsidTr="3B386141">
        <w:trPr>
          <w:trHeight w:val="81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5A12F" w14:textId="69710D2A" w:rsidR="001163F9" w:rsidRDefault="001163F9" w:rsidP="001163F9">
            <w:pPr>
              <w:pStyle w:val="Standard"/>
              <w:jc w:val="right"/>
              <w:rPr>
                <w:rFonts w:ascii="Arial" w:hAnsi="Arial" w:cs="Arial"/>
                <w:noProof/>
                <w:lang w:val="it-IT"/>
              </w:rPr>
            </w:pPr>
            <w:r w:rsidRPr="3B386141">
              <w:rPr>
                <w:rFonts w:ascii="Arial" w:hAnsi="Arial" w:cs="Arial"/>
                <w:noProof/>
                <w:lang w:val="it-IT"/>
              </w:rPr>
              <w:t>6.</w:t>
            </w:r>
            <w:r w:rsidR="090B90E3" w:rsidRPr="3B386141">
              <w:rPr>
                <w:rFonts w:ascii="Arial" w:hAnsi="Arial" w:cs="Arial"/>
                <w:noProof/>
                <w:lang w:val="it-IT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54AD5" w14:textId="7A21C8CC" w:rsidR="001163F9" w:rsidRDefault="001163F9" w:rsidP="001163F9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In caso di sub-contratti stipulati per l’esecuzione dell’appalto, il contraente ha adempiuto all’obbligo di comunicazione previsto all’art. 105 comma 2 del D.lgs. 50/2016?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4C783" w14:textId="77777777" w:rsidR="001163F9" w:rsidRDefault="001163F9" w:rsidP="001163F9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6C96C" w14:textId="2CFC5B5E" w:rsidR="001163F9" w:rsidRDefault="001163F9" w:rsidP="001163F9">
            <w:pPr>
              <w:pStyle w:val="Standard"/>
              <w:snapToGrid w:val="0"/>
              <w:rPr>
                <w:noProof/>
                <w:lang w:val="it-IT"/>
              </w:rPr>
            </w:pPr>
          </w:p>
        </w:tc>
      </w:tr>
    </w:tbl>
    <w:p w14:paraId="4641539A" w14:textId="77777777" w:rsidR="007243AF" w:rsidRDefault="007243AF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513"/>
        <w:gridCol w:w="1276"/>
        <w:gridCol w:w="4819"/>
      </w:tblGrid>
      <w:tr w:rsidR="007243AF" w14:paraId="48E08CB5" w14:textId="77777777" w:rsidTr="3B386141">
        <w:trPr>
          <w:trHeight w:val="255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10B0B" w14:textId="77777777" w:rsidR="007243AF" w:rsidRDefault="107427CE" w:rsidP="3D517B95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 w:rsidRPr="3D517B95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190F8" w14:textId="77777777" w:rsidR="007243AF" w:rsidRDefault="107427CE" w:rsidP="3D517B95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 w:rsidRPr="3D517B95">
              <w:rPr>
                <w:rFonts w:ascii="Arial" w:hAnsi="Arial" w:cs="Arial"/>
                <w:b/>
                <w:bCs/>
              </w:rPr>
              <w:t>Firma</w:t>
            </w:r>
            <w:proofErr w:type="spellEnd"/>
            <w:r w:rsidRPr="3D517B95">
              <w:rPr>
                <w:rFonts w:ascii="Arial" w:hAnsi="Arial" w:cs="Arial"/>
                <w:b/>
                <w:bCs/>
              </w:rPr>
              <w:t xml:space="preserve"> del </w:t>
            </w:r>
            <w:proofErr w:type="spellStart"/>
            <w:r w:rsidRPr="3D517B95"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34A1E" w14:textId="77777777" w:rsidR="007243AF" w:rsidRDefault="107427CE" w:rsidP="3D517B95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 w:rsidRPr="3D517B95"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175F3A71" w14:textId="686638AC" w:rsidR="007243AF" w:rsidRDefault="23AB55FF" w:rsidP="3D517B95">
            <w:pPr>
              <w:pStyle w:val="Standard"/>
              <w:snapToGrid w:val="0"/>
              <w:rPr>
                <w:rFonts w:ascii="Arial" w:hAnsi="Arial" w:cs="Arial"/>
                <w:b/>
                <w:bCs/>
                <w:lang w:val="it-IT"/>
              </w:rPr>
            </w:pPr>
            <w:r w:rsidRPr="3D517B95">
              <w:rPr>
                <w:rFonts w:ascii="Arial" w:hAnsi="Arial" w:cs="Arial"/>
                <w:b/>
                <w:bCs/>
                <w:lang w:val="it-IT"/>
              </w:rPr>
              <w:t>NA (</w:t>
            </w:r>
            <w:r w:rsidR="107427CE" w:rsidRPr="3D517B95"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1B6DA" w14:textId="77777777" w:rsidR="007243AF" w:rsidRDefault="007243AF" w:rsidP="3D517B9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AC781F" w14:paraId="76066684" w14:textId="77777777" w:rsidTr="3B386141"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A8EF4" w14:textId="3775CAB1" w:rsidR="00AC781F" w:rsidRDefault="294FADF9" w:rsidP="3D517B95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7.1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7F692" w14:textId="66336CE5" w:rsidR="00AC781F" w:rsidRPr="00AC781F" w:rsidRDefault="3F011387" w:rsidP="3D517B95">
            <w:pPr>
              <w:spacing w:before="0" w:after="0" w:line="240" w:lineRule="auto"/>
              <w:rPr>
                <w:rFonts w:ascii="Arial Unicode MS" w:eastAsia="Arial Unicode MS" w:hAnsi="Arial Unicode MS" w:cs="Arial Unicode MS"/>
              </w:rPr>
            </w:pPr>
            <w:r w:rsidRPr="3D517B95">
              <w:rPr>
                <w:rFonts w:ascii="Arial Unicode MS" w:eastAsia="Arial Unicode MS" w:hAnsi="Arial Unicode MS" w:cs="Arial Unicode MS"/>
              </w:rPr>
              <w:t>Prima della stipula del contratto, la stazione appaltante ha effettuato la verifica dei requisiti ex art. 80 d.lgs. 50/2016 per l'aggiudicatario</w:t>
            </w:r>
            <w:r w:rsidR="3630AFBD" w:rsidRPr="3D517B95">
              <w:rPr>
                <w:rFonts w:ascii="Arial Unicode MS" w:eastAsia="Arial Unicode MS" w:hAnsi="Arial Unicode MS" w:cs="Arial Unicode MS"/>
              </w:rPr>
              <w:t>, per l’impresa ausiliaria in caso di avvalimento e per i subappaltatori</w:t>
            </w:r>
            <w:r w:rsidRPr="3D517B95">
              <w:rPr>
                <w:rFonts w:ascii="Arial Unicode MS" w:eastAsia="Arial Unicode MS" w:hAnsi="Arial Unicode MS" w:cs="Arial Unicode MS"/>
              </w:rPr>
              <w:t>?</w:t>
            </w:r>
          </w:p>
          <w:p w14:paraId="012B0E1F" w14:textId="77777777" w:rsidR="00AC781F" w:rsidRDefault="00AC781F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968D1" w14:textId="77777777" w:rsidR="00AC781F" w:rsidRDefault="00AC781F" w:rsidP="3D517B9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7048D" w14:textId="77777777" w:rsidR="00AC781F" w:rsidRPr="15BB6602" w:rsidRDefault="00AC781F" w:rsidP="3D517B95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</w:p>
        </w:tc>
      </w:tr>
      <w:tr w:rsidR="009C69B9" w14:paraId="7DD05E79" w14:textId="77777777" w:rsidTr="3B386141"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79A72" w14:textId="39B9A8B0" w:rsidR="009C69B9" w:rsidRDefault="3C808B87" w:rsidP="3D517B95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7.2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A6B02" w14:textId="77777777" w:rsidR="009C69B9" w:rsidRDefault="3630AFBD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La stipula del contratto è avvenuta nei termini prescritti dall’art. 32, commi 8, 9 e 10?</w:t>
            </w:r>
          </w:p>
          <w:p w14:paraId="542CD138" w14:textId="35EE3D17" w:rsidR="009C69B9" w:rsidRDefault="009C69B9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327F6" w14:textId="77777777" w:rsidR="009C69B9" w:rsidRDefault="009C69B9" w:rsidP="3D517B9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5394B" w14:textId="77777777" w:rsidR="009C69B9" w:rsidRPr="15BB6602" w:rsidRDefault="21ED2CB2" w:rsidP="3D517B95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3500E14F" w14:textId="2F8C1CF8" w:rsidR="009C69B9" w:rsidRPr="15BB6602" w:rsidRDefault="009C69B9" w:rsidP="3D517B95">
            <w:pPr>
              <w:pStyle w:val="Standard"/>
              <w:rPr>
                <w:noProof/>
                <w:lang w:val="it-IT"/>
              </w:rPr>
            </w:pPr>
          </w:p>
        </w:tc>
      </w:tr>
      <w:tr w:rsidR="007243AF" w14:paraId="67BF9618" w14:textId="77777777" w:rsidTr="3B386141"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2C87A" w14:textId="40E6C837" w:rsidR="007243AF" w:rsidRDefault="107427CE" w:rsidP="3D517B95">
            <w:pPr>
              <w:pStyle w:val="Standard"/>
              <w:jc w:val="right"/>
              <w:rPr>
                <w:rFonts w:ascii="Arial" w:hAnsi="Arial" w:cs="Arial"/>
              </w:rPr>
            </w:pPr>
            <w:r w:rsidRPr="3B386141">
              <w:rPr>
                <w:rFonts w:ascii="Arial" w:hAnsi="Arial" w:cs="Arial"/>
              </w:rPr>
              <w:t>7.</w:t>
            </w:r>
            <w:r w:rsidR="23A7C811" w:rsidRPr="3B386141">
              <w:rPr>
                <w:rFonts w:ascii="Arial" w:hAnsi="Arial" w:cs="Arial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1F085" w14:textId="77777777" w:rsidR="007243AF" w:rsidRDefault="107427CE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Il contratto è stato firmato dalla stazione appaltante e dall'appaltatore?</w:t>
            </w:r>
          </w:p>
          <w:p w14:paraId="3785165A" w14:textId="77777777" w:rsidR="007243AF" w:rsidRDefault="007243AF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75417" w14:textId="77777777" w:rsidR="007243AF" w:rsidRDefault="007243AF" w:rsidP="3D517B9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B1C71" w14:textId="75642278" w:rsidR="007243AF" w:rsidRDefault="473A2882" w:rsidP="3D517B95">
            <w:pPr>
              <w:pStyle w:val="Standard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 xml:space="preserve">Fornire il contratto </w:t>
            </w:r>
          </w:p>
          <w:p w14:paraId="1F219E38" w14:textId="6450DCBE" w:rsidR="007243AF" w:rsidRDefault="007243AF" w:rsidP="3D517B95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7243AF" w14:paraId="601E23CC" w14:textId="77777777" w:rsidTr="3B386141"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E090F" w14:textId="5DE0783C" w:rsidR="007243AF" w:rsidRDefault="107427CE" w:rsidP="3D517B95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B386141">
              <w:rPr>
                <w:rFonts w:ascii="Arial" w:hAnsi="Arial" w:cs="Arial"/>
                <w:lang w:val="it-IT"/>
              </w:rPr>
              <w:t>7.</w:t>
            </w:r>
            <w:r w:rsidR="77D554DC" w:rsidRPr="3B386141">
              <w:rPr>
                <w:rFonts w:ascii="Arial" w:hAnsi="Arial" w:cs="Arial"/>
                <w:lang w:val="it-IT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E6555" w14:textId="77777777" w:rsidR="007243AF" w:rsidRDefault="107427CE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L'importo del contratto corrisponde all'importo dell'aggiudicazione?</w:t>
            </w:r>
          </w:p>
          <w:p w14:paraId="2FE24266" w14:textId="77777777" w:rsidR="007243AF" w:rsidRDefault="007243AF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A18B3" w14:textId="77777777" w:rsidR="007243AF" w:rsidRDefault="007243AF" w:rsidP="3D517B9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2561C" w14:textId="77777777" w:rsidR="007243AF" w:rsidRDefault="007243AF" w:rsidP="3D517B9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44F96CAA" w14:textId="77777777" w:rsidTr="3B386141"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028B7" w14:textId="702DB52B" w:rsidR="007243AF" w:rsidRDefault="107427CE" w:rsidP="3D517B95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B386141">
              <w:rPr>
                <w:rFonts w:ascii="Arial" w:hAnsi="Arial" w:cs="Arial"/>
                <w:lang w:val="it-IT"/>
              </w:rPr>
              <w:t>7.</w:t>
            </w:r>
            <w:r w:rsidR="00379EBC" w:rsidRPr="3B386141">
              <w:rPr>
                <w:rFonts w:ascii="Arial" w:hAnsi="Arial" w:cs="Arial"/>
                <w:lang w:val="it-IT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31063" w14:textId="77777777" w:rsidR="009C69B9" w:rsidRPr="009C69B9" w:rsidRDefault="3630AFBD" w:rsidP="3D517B95">
            <w:pPr>
              <w:spacing w:before="0" w:after="0" w:line="240" w:lineRule="auto"/>
              <w:rPr>
                <w:rFonts w:ascii="Arial Unicode MS" w:eastAsia="Arial Unicode MS" w:hAnsi="Arial Unicode MS" w:cs="Arial Unicode MS"/>
              </w:rPr>
            </w:pPr>
            <w:r w:rsidRPr="3D517B95">
              <w:rPr>
                <w:rFonts w:ascii="Arial Unicode MS" w:eastAsia="Arial Unicode MS" w:hAnsi="Arial Unicode MS" w:cs="Arial Unicode MS"/>
              </w:rPr>
              <w:t>Sono state acquisite le prescritte garanzie contrattuali?</w:t>
            </w:r>
          </w:p>
          <w:p w14:paraId="5CBF9E22" w14:textId="77777777" w:rsidR="007243AF" w:rsidRPr="009C69B9" w:rsidRDefault="007243AF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265AE" w14:textId="77777777" w:rsidR="007243AF" w:rsidRDefault="007243AF" w:rsidP="3D517B9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38A32" w14:textId="2042A751" w:rsidR="007243AF" w:rsidRDefault="261A8F3D" w:rsidP="3D517B95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  <w:tr w:rsidR="009C69B9" w14:paraId="0E7B95C7" w14:textId="77777777" w:rsidTr="3B386141"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76AB8" w14:textId="0DD78961" w:rsidR="009C69B9" w:rsidRDefault="183B8634" w:rsidP="3D517B95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B386141">
              <w:rPr>
                <w:rFonts w:ascii="Arial" w:hAnsi="Arial" w:cs="Arial"/>
                <w:lang w:val="it-IT"/>
              </w:rPr>
              <w:t>7.</w:t>
            </w:r>
            <w:r w:rsidR="757E9FC9" w:rsidRPr="3B386141"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ABFDE" w14:textId="77777777" w:rsidR="009C69B9" w:rsidRPr="009C69B9" w:rsidRDefault="3630AFBD" w:rsidP="3D517B95">
            <w:pPr>
              <w:spacing w:before="0" w:after="0" w:line="240" w:lineRule="auto"/>
              <w:rPr>
                <w:rFonts w:ascii="Arial Unicode MS" w:eastAsia="Arial Unicode MS" w:hAnsi="Arial Unicode MS" w:cs="Arial Unicode MS"/>
              </w:rPr>
            </w:pPr>
            <w:r w:rsidRPr="3D517B95">
              <w:rPr>
                <w:rFonts w:ascii="Arial Unicode MS" w:eastAsia="Arial Unicode MS" w:hAnsi="Arial Unicode MS" w:cs="Arial Unicode MS"/>
              </w:rPr>
              <w:t>Il contratto contiene, a pena di nullità, la clausola relativa agli obblighi di tracciabilità dei flussi finanziari ex L. 136/2010?</w:t>
            </w:r>
          </w:p>
          <w:p w14:paraId="0355FDBF" w14:textId="77777777" w:rsidR="009C69B9" w:rsidRPr="009C69B9" w:rsidRDefault="009C69B9" w:rsidP="3D517B95">
            <w:pPr>
              <w:spacing w:before="0"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44741" w14:textId="77777777" w:rsidR="009C69B9" w:rsidRDefault="009C69B9" w:rsidP="3D517B9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E4B4C" w14:textId="6F83BCA2" w:rsidR="009C69B9" w:rsidRDefault="04FB99A2" w:rsidP="3D517B95">
            <w:pPr>
              <w:pStyle w:val="Standard"/>
              <w:snapToGrid w:val="0"/>
              <w:rPr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documentazione</w:t>
            </w:r>
          </w:p>
        </w:tc>
      </w:tr>
      <w:tr w:rsidR="007243AF" w14:paraId="356826DA" w14:textId="77777777" w:rsidTr="3B386141"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AA10E" w14:textId="7923F8EA" w:rsidR="007243AF" w:rsidRDefault="107427CE" w:rsidP="3D517B95">
            <w:pPr>
              <w:pStyle w:val="Standard"/>
              <w:jc w:val="right"/>
              <w:rPr>
                <w:rFonts w:ascii="Arial" w:hAnsi="Arial" w:cs="Arial"/>
              </w:rPr>
            </w:pPr>
            <w:r w:rsidRPr="3B386141">
              <w:rPr>
                <w:rFonts w:ascii="Arial" w:hAnsi="Arial" w:cs="Arial"/>
              </w:rPr>
              <w:t>7.</w:t>
            </w:r>
            <w:r w:rsidR="2570BE08" w:rsidRPr="3B386141">
              <w:rPr>
                <w:rFonts w:ascii="Arial" w:hAnsi="Arial" w:cs="Arial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17420" w14:textId="77777777" w:rsidR="007243AF" w:rsidRDefault="107427CE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In caso di ricorsi, è presente la relativa documentazione?</w:t>
            </w:r>
          </w:p>
          <w:p w14:paraId="6620A186" w14:textId="77777777" w:rsidR="007243AF" w:rsidRDefault="007243AF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190D6" w14:textId="77777777" w:rsidR="007243AF" w:rsidRDefault="007243AF" w:rsidP="3D517B9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9F904" w14:textId="614F398B" w:rsidR="007243AF" w:rsidRDefault="1B530556" w:rsidP="3D517B95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documentazione relativa ad eventuali ricorsi</w:t>
            </w:r>
          </w:p>
          <w:p w14:paraId="5E4BBFB6" w14:textId="27EFBBEE" w:rsidR="007243AF" w:rsidRDefault="1B530556" w:rsidP="3D517B95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E</w:t>
            </w:r>
          </w:p>
          <w:p w14:paraId="447E1E96" w14:textId="3FBC2815" w:rsidR="007243AF" w:rsidRDefault="1B530556" w:rsidP="3D517B95">
            <w:pPr>
              <w:pStyle w:val="Standard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documentazione relativa all’eventuale applicazione di penali</w:t>
            </w:r>
          </w:p>
        </w:tc>
      </w:tr>
    </w:tbl>
    <w:p w14:paraId="77A7422C" w14:textId="77777777" w:rsidR="007243AF" w:rsidRDefault="007243AF" w:rsidP="007243AF">
      <w:pPr>
        <w:pStyle w:val="Standard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513"/>
        <w:gridCol w:w="1276"/>
        <w:gridCol w:w="4819"/>
      </w:tblGrid>
      <w:tr w:rsidR="007243AF" w14:paraId="77B268E3" w14:textId="77777777" w:rsidTr="3B386141">
        <w:trPr>
          <w:trHeight w:val="387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28F0A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6529F" w14:textId="6AA22B8C" w:rsidR="007243AF" w:rsidRDefault="007243AF" w:rsidP="71F15CD1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 w:rsidRPr="71F15CD1">
              <w:rPr>
                <w:rFonts w:ascii="Arial" w:hAnsi="Arial" w:cs="Arial"/>
                <w:b/>
                <w:bCs/>
              </w:rPr>
              <w:t>Esecuzione</w:t>
            </w:r>
            <w:proofErr w:type="spellEnd"/>
            <w:r w:rsidRPr="71F15CD1">
              <w:rPr>
                <w:rFonts w:ascii="Arial" w:hAnsi="Arial" w:cs="Arial"/>
                <w:b/>
                <w:bCs/>
              </w:rPr>
              <w:t xml:space="preserve"> del </w:t>
            </w:r>
            <w:proofErr w:type="spellStart"/>
            <w:r w:rsidRPr="71F15CD1"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C4506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7AE0D7E9" w14:textId="52CDB828" w:rsidR="007243AF" w:rsidRPr="000E2346" w:rsidRDefault="4DA3CC65" w:rsidP="007243AF">
            <w:pPr>
              <w:pStyle w:val="Standard"/>
              <w:snapToGrid w:val="0"/>
              <w:rPr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>NA (</w:t>
            </w:r>
            <w:r w:rsidR="007243AF" w:rsidRPr="71F15CD1"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7F29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2F6928F6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ECB19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230A9" w14:textId="4D0C48C9" w:rsidR="007243AF" w:rsidRDefault="7341A2ED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È</w:t>
            </w:r>
            <w:r w:rsidR="4FA6650C" w:rsidRPr="3D517B95">
              <w:rPr>
                <w:rFonts w:ascii="Arial" w:hAnsi="Arial" w:cs="Arial"/>
                <w:lang w:val="it-IT"/>
              </w:rPr>
              <w:t xml:space="preserve"> stato nominato il Direttore</w:t>
            </w:r>
            <w:r w:rsidR="474F282E" w:rsidRPr="3D517B95">
              <w:rPr>
                <w:rFonts w:ascii="Arial" w:hAnsi="Arial" w:cs="Arial"/>
                <w:lang w:val="it-IT"/>
              </w:rPr>
              <w:t xml:space="preserve"> dell’</w:t>
            </w:r>
            <w:r w:rsidR="3E8EDE15" w:rsidRPr="3D517B95">
              <w:rPr>
                <w:rFonts w:ascii="Arial" w:hAnsi="Arial" w:cs="Arial"/>
                <w:lang w:val="it-IT"/>
              </w:rPr>
              <w:t>E</w:t>
            </w:r>
            <w:r w:rsidR="474F282E" w:rsidRPr="3D517B95">
              <w:rPr>
                <w:rFonts w:ascii="Arial" w:hAnsi="Arial" w:cs="Arial"/>
                <w:lang w:val="it-IT"/>
              </w:rPr>
              <w:t>secuzione</w:t>
            </w:r>
            <w:r w:rsidR="4FA6650C" w:rsidRPr="3D517B95"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18E2D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81277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243AF" w14:paraId="7295A590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53503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C7E9B" w14:textId="7A069C07" w:rsidR="007243AF" w:rsidRDefault="007243AF" w:rsidP="71F15CD1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>L'appaltatore ha rispettato gli obblighi contrattuali?</w:t>
            </w:r>
          </w:p>
          <w:p w14:paraId="39890FE9" w14:textId="662C3946" w:rsidR="007243AF" w:rsidRDefault="007243AF" w:rsidP="71F15CD1">
            <w:pPr>
              <w:pStyle w:val="Standard"/>
              <w:jc w:val="both"/>
              <w:rPr>
                <w:lang w:val="it-IT"/>
              </w:rPr>
            </w:pPr>
          </w:p>
          <w:p w14:paraId="0FDFB784" w14:textId="5856D71E" w:rsidR="007243AF" w:rsidRDefault="452FA8E8" w:rsidP="71F15CD1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 xml:space="preserve">L’Allegato 1 alla Decisione della Commissione Europea n. 3452/2019 applica alle carenze documentali in sede di esecuzione del contratto, </w:t>
            </w:r>
            <w:r w:rsidR="69058F54" w:rsidRPr="71F15CD1">
              <w:rPr>
                <w:rFonts w:ascii="Arial" w:hAnsi="Arial" w:cs="Arial"/>
                <w:b/>
                <w:bCs/>
                <w:lang w:val="it-IT"/>
              </w:rPr>
              <w:t>un tasso di rettifica finanziaria del</w:t>
            </w:r>
            <w:r w:rsidR="0B4BE307" w:rsidRPr="71F15CD1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="69058F54" w:rsidRPr="71F15CD1">
              <w:rPr>
                <w:rFonts w:ascii="Arial" w:hAnsi="Arial" w:cs="Arial"/>
                <w:b/>
                <w:bCs/>
                <w:lang w:val="it-IT"/>
              </w:rPr>
              <w:t xml:space="preserve">5% </w:t>
            </w:r>
            <w:r w:rsidR="071AF562" w:rsidRPr="71F15CD1">
              <w:rPr>
                <w:rFonts w:ascii="Arial" w:hAnsi="Arial" w:cs="Arial"/>
                <w:b/>
                <w:bCs/>
                <w:lang w:val="it-IT"/>
              </w:rPr>
              <w:t>o del 100%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00D82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303C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12DAF436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D7A46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8BE1A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1A9DD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E4286" w14:textId="3BA159DA" w:rsidR="007243AF" w:rsidRDefault="083974BB" w:rsidP="3D517B9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documentazione relativa alle eventuali penali</w:t>
            </w:r>
          </w:p>
        </w:tc>
      </w:tr>
      <w:tr w:rsidR="007243AF" w14:paraId="70C4136D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773CF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2D53F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B8DE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C606D" w14:textId="2309463D" w:rsidR="007243AF" w:rsidRDefault="287D620F" w:rsidP="15BB6602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Fornire la documentazione relativa ad eventuali modifiche del contratto (a titolo esemplificativo rinnovi, proroghe, attivazione del quinto d’obbligo, altre variazioni contrattuali)</w:t>
            </w:r>
          </w:p>
          <w:p w14:paraId="1169F8CE" w14:textId="296F9A59" w:rsidR="007243AF" w:rsidRDefault="007243AF" w:rsidP="15BB6602">
            <w:pPr>
              <w:pStyle w:val="Standard"/>
              <w:rPr>
                <w:noProof/>
                <w:lang w:val="it-IT"/>
              </w:rPr>
            </w:pPr>
          </w:p>
          <w:p w14:paraId="6DBFC3B6" w14:textId="5E951393" w:rsidR="007243AF" w:rsidRDefault="287D620F" w:rsidP="15BB6602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Fornire la documentazione relativa ad eventuali casi di recesso o risoluzione del contratto</w:t>
            </w:r>
          </w:p>
        </w:tc>
      </w:tr>
      <w:tr w:rsidR="007243AF" w14:paraId="0803A1BC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D6B02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95369" w14:textId="16CE1F8C" w:rsidR="007243AF" w:rsidRDefault="7D350F90" w:rsidP="71F15CD1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 xml:space="preserve">Le modifiche </w:t>
            </w:r>
            <w:r w:rsidR="50D8079A" w:rsidRPr="71F15CD1">
              <w:rPr>
                <w:rFonts w:ascii="Arial" w:hAnsi="Arial" w:cs="Arial"/>
                <w:lang w:val="it-IT"/>
              </w:rPr>
              <w:t xml:space="preserve">di cui all’art. 106 </w:t>
            </w:r>
            <w:r w:rsidRPr="71F15CD1">
              <w:rPr>
                <w:rFonts w:ascii="Arial" w:hAnsi="Arial" w:cs="Arial"/>
                <w:lang w:val="it-IT"/>
              </w:rPr>
              <w:t>sono state previste nei documenti di gara iniziali in clausole chiare, precise ed inequivocabili?</w:t>
            </w:r>
          </w:p>
          <w:p w14:paraId="1E94DA79" w14:textId="23BFAB2A" w:rsidR="007243AF" w:rsidRDefault="007243AF" w:rsidP="71F15CD1">
            <w:pPr>
              <w:pStyle w:val="Standard"/>
              <w:jc w:val="both"/>
              <w:rPr>
                <w:lang w:val="it-IT"/>
              </w:rPr>
            </w:pPr>
          </w:p>
          <w:p w14:paraId="67BF263B" w14:textId="66A187F0" w:rsidR="007243AF" w:rsidRDefault="2713DABC" w:rsidP="71F15CD1">
            <w:pPr>
              <w:pStyle w:val="Standard"/>
              <w:jc w:val="both"/>
              <w:rPr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>L’Allegato 1 alla Decisione della Commissione Europea n. 3452/2019 applica</w:t>
            </w:r>
            <w:r w:rsidRPr="000E2346">
              <w:rPr>
                <w:rFonts w:ascii="Arial" w:hAnsi="Arial" w:cs="Arial"/>
                <w:b/>
                <w:bCs/>
                <w:lang w:val="it-IT"/>
              </w:rPr>
              <w:t xml:space="preserve"> alla </w:t>
            </w:r>
            <w:r w:rsidR="0B079BFD" w:rsidRPr="000E2346">
              <w:rPr>
                <w:rFonts w:ascii="Arial" w:hAnsi="Arial" w:cs="Arial"/>
                <w:b/>
                <w:bCs/>
                <w:lang w:val="it-IT"/>
              </w:rPr>
              <w:t>m</w:t>
            </w:r>
            <w:r w:rsidR="7DEF5BA0" w:rsidRPr="000E2346">
              <w:rPr>
                <w:rFonts w:ascii="Arial" w:hAnsi="Arial" w:cs="Arial"/>
                <w:b/>
                <w:bCs/>
                <w:lang w:val="it-IT"/>
              </w:rPr>
              <w:t>odifica degli elementi dell'appalto stabiliti nel bando di gara o nel capitolato d'oneri in maniera non conforme alle direttive</w:t>
            </w:r>
            <w:r w:rsidR="68C12DDD" w:rsidRPr="000E2346">
              <w:rPr>
                <w:rFonts w:ascii="Arial" w:hAnsi="Arial" w:cs="Arial"/>
                <w:b/>
                <w:bCs/>
                <w:lang w:val="it-IT"/>
              </w:rPr>
              <w:t>,</w:t>
            </w:r>
            <w:r w:rsidR="68C12DDD" w:rsidRPr="71F15CD1">
              <w:rPr>
                <w:rFonts w:ascii="Arial" w:hAnsi="Arial" w:cs="Arial"/>
                <w:b/>
                <w:bCs/>
                <w:lang w:val="it-IT"/>
              </w:rPr>
              <w:t xml:space="preserve"> un tasso di rettifica finanziaria del 25% - Tipo di irregolarità N. 23 -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AA50A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A30E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218FA965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04E2A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362D3" w14:textId="287EB947" w:rsidR="007243AF" w:rsidRDefault="44F65C8D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La stazione appaltante ha specificato</w:t>
            </w:r>
            <w:r w:rsidR="669D6C40" w:rsidRPr="15BB6602">
              <w:rPr>
                <w:rFonts w:ascii="Arial" w:hAnsi="Arial" w:cs="Arial"/>
                <w:lang w:val="it-IT"/>
              </w:rPr>
              <w:t xml:space="preserve"> e motivato </w:t>
            </w:r>
            <w:r w:rsidRPr="15BB6602">
              <w:rPr>
                <w:rFonts w:ascii="Arial" w:hAnsi="Arial" w:cs="Arial"/>
                <w:lang w:val="it-IT"/>
              </w:rPr>
              <w:t xml:space="preserve">quale comma </w:t>
            </w:r>
            <w:r w:rsidR="45F79073" w:rsidRPr="15BB6602">
              <w:rPr>
                <w:rFonts w:ascii="Arial" w:hAnsi="Arial" w:cs="Arial"/>
                <w:lang w:val="it-IT"/>
              </w:rPr>
              <w:t>ha fatto ricorso?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2E9A7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AA3EE" w14:textId="0FAB3639" w:rsidR="007243AF" w:rsidRDefault="408D2D00" w:rsidP="3D517B95">
            <w:pPr>
              <w:pStyle w:val="Standard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54EFDB8E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2EFDC" w14:textId="61B5ECDD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71F15CD1">
              <w:rPr>
                <w:rFonts w:ascii="Arial" w:hAnsi="Arial" w:cs="Arial"/>
              </w:rPr>
              <w:lastRenderedPageBreak/>
              <w:t>8.</w:t>
            </w:r>
            <w:r w:rsidR="16F1D18E" w:rsidRPr="71F15CD1">
              <w:rPr>
                <w:rFonts w:ascii="Arial" w:hAnsi="Arial" w:cs="Arial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89315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F3D0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542C9" w14:textId="77777777" w:rsidR="007243AF" w:rsidRPr="000E2346" w:rsidRDefault="007243AF" w:rsidP="007243AF">
            <w:pPr>
              <w:pStyle w:val="Standard"/>
              <w:rPr>
                <w:lang w:val="it-IT"/>
              </w:rPr>
            </w:pPr>
          </w:p>
        </w:tc>
      </w:tr>
      <w:tr w:rsidR="007243AF" w14:paraId="2F2612C6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6BBD1" w14:textId="77777777" w:rsidR="007243AF" w:rsidRPr="000E2346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0039D" w14:textId="20A67DB6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 xml:space="preserve">Se </w:t>
            </w:r>
            <w:r w:rsidR="78AD561E" w:rsidRPr="71F15CD1">
              <w:rPr>
                <w:rFonts w:ascii="Arial" w:hAnsi="Arial" w:cs="Arial"/>
                <w:lang w:val="it-IT"/>
              </w:rPr>
              <w:t>sì</w:t>
            </w:r>
            <w:r w:rsidRPr="71F15CD1">
              <w:rPr>
                <w:rFonts w:ascii="Arial" w:hAnsi="Arial" w:cs="Arial"/>
                <w:lang w:val="it-I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76AD6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A748C" w14:textId="77777777" w:rsidR="007243AF" w:rsidRDefault="007243AF" w:rsidP="007243AF">
            <w:pPr>
              <w:pStyle w:val="Standard"/>
            </w:pPr>
          </w:p>
        </w:tc>
      </w:tr>
      <w:tr w:rsidR="007243AF" w14:paraId="4DD39A29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B0FB1" w14:textId="38460720" w:rsidR="007243AF" w:rsidRDefault="7525158F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B386141">
              <w:rPr>
                <w:rFonts w:ascii="Arial" w:hAnsi="Arial" w:cs="Arial"/>
              </w:rPr>
              <w:t>8.</w:t>
            </w:r>
            <w:proofErr w:type="gramStart"/>
            <w:r w:rsidR="3875ED89" w:rsidRPr="3B386141">
              <w:rPr>
                <w:rFonts w:ascii="Arial" w:hAnsi="Arial" w:cs="Arial"/>
              </w:rPr>
              <w:t>7.a</w:t>
            </w:r>
            <w:proofErr w:type="gramEnd"/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5EA5E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CF5A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9223F" w14:textId="77777777" w:rsidR="007243AF" w:rsidRPr="000E2346" w:rsidRDefault="007243AF" w:rsidP="007243A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27601344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DF77A" w14:textId="4E663F26" w:rsidR="007243AF" w:rsidRDefault="7525158F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B386141">
              <w:rPr>
                <w:rFonts w:ascii="Arial" w:hAnsi="Arial" w:cs="Arial"/>
              </w:rPr>
              <w:t>8.</w:t>
            </w:r>
            <w:proofErr w:type="gramStart"/>
            <w:r w:rsidR="72456B26" w:rsidRPr="3B386141">
              <w:rPr>
                <w:rFonts w:ascii="Arial" w:hAnsi="Arial" w:cs="Arial"/>
              </w:rPr>
              <w:t>7.b</w:t>
            </w:r>
            <w:proofErr w:type="gramEnd"/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BE253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696A4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E0199" w14:textId="77777777" w:rsidR="007243AF" w:rsidRPr="000E2346" w:rsidRDefault="007243AF" w:rsidP="007243A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560B236A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FD286" w14:textId="03B89CB7" w:rsidR="007243AF" w:rsidRDefault="7525158F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B386141">
              <w:rPr>
                <w:rFonts w:ascii="Arial" w:hAnsi="Arial" w:cs="Arial"/>
              </w:rPr>
              <w:t>8.</w:t>
            </w:r>
            <w:r w:rsidR="066E2B17" w:rsidRPr="3B386141">
              <w:rPr>
                <w:rFonts w:ascii="Arial" w:hAnsi="Arial" w:cs="Arial"/>
              </w:rPr>
              <w:t>7.c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C28B5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29346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8D75E" w14:textId="77777777" w:rsidR="007243AF" w:rsidRPr="000E2346" w:rsidRDefault="007243AF" w:rsidP="007243A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08D620BB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A736D" w14:textId="06B3E3CE" w:rsidR="007243AF" w:rsidRDefault="7525158F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B386141">
              <w:rPr>
                <w:rFonts w:ascii="Arial" w:hAnsi="Arial" w:cs="Arial"/>
              </w:rPr>
              <w:t>8.</w:t>
            </w:r>
            <w:r w:rsidR="7CFD36FC" w:rsidRPr="3B386141">
              <w:rPr>
                <w:rFonts w:ascii="Arial" w:hAnsi="Arial" w:cs="Arial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ACEE1" w14:textId="153AD30D" w:rsidR="007243AF" w:rsidRDefault="505B383A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5C3FDAE3">
              <w:rPr>
                <w:rFonts w:ascii="Arial" w:hAnsi="Arial" w:cs="Arial"/>
                <w:noProof/>
                <w:lang w:val="it-IT"/>
              </w:rPr>
              <w:t>E’ presente il Certificato di regolare esecuzione</w:t>
            </w:r>
            <w:r w:rsidR="250CF5CC" w:rsidRPr="5C3FDAE3">
              <w:rPr>
                <w:rFonts w:ascii="Arial" w:hAnsi="Arial" w:cs="Arial"/>
                <w:noProof/>
                <w:lang w:val="it-IT"/>
              </w:rPr>
              <w:t>-</w:t>
            </w:r>
            <w:r w:rsidRPr="5C3FDAE3">
              <w:rPr>
                <w:rFonts w:ascii="Arial" w:hAnsi="Arial" w:cs="Arial"/>
                <w:noProof/>
                <w:lang w:val="it-IT"/>
              </w:rPr>
              <w:t>collaudo/verifica di conformità e relativo provvedimento di approvazione (solo in fase di saldo)?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F3CA5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6548A" w14:textId="27A570C6" w:rsidR="007243AF" w:rsidRPr="000E2346" w:rsidRDefault="007243AF" w:rsidP="007243A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certificato/i</w:t>
            </w:r>
            <w:r w:rsidR="00A17341">
              <w:rPr>
                <w:rFonts w:ascii="Arial" w:hAnsi="Arial" w:cs="Arial"/>
                <w:lang w:val="it-IT"/>
              </w:rPr>
              <w:t xml:space="preserve"> e copia dell’atto</w:t>
            </w:r>
          </w:p>
        </w:tc>
      </w:tr>
      <w:tr w:rsidR="15BB6602" w14:paraId="1A41210A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D3182" w14:textId="1C25DFC4" w:rsidR="15BB6602" w:rsidRDefault="21E4E7D0" w:rsidP="15BB6602">
            <w:pPr>
              <w:pStyle w:val="Standard"/>
              <w:jc w:val="right"/>
            </w:pPr>
            <w:r w:rsidRPr="3B386141">
              <w:rPr>
                <w:rFonts w:ascii="Arial" w:eastAsia="Arial" w:hAnsi="Arial" w:cs="Arial"/>
              </w:rPr>
              <w:t>8.</w:t>
            </w:r>
            <w:r w:rsidR="664EBFB7" w:rsidRPr="3B386141">
              <w:rPr>
                <w:rFonts w:ascii="Arial" w:eastAsia="Arial" w:hAnsi="Arial" w:cs="Arial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DD680" w14:textId="386DF6F3" w:rsidR="032548B7" w:rsidRDefault="032548B7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E’ presente documentazione di avvenuta consegna (ddt o bolla di consegna).</w:t>
            </w:r>
          </w:p>
          <w:p w14:paraId="37FC26F2" w14:textId="129B7FDC" w:rsidR="15BB6602" w:rsidRDefault="15BB6602" w:rsidP="15BB6602">
            <w:pPr>
              <w:pStyle w:val="Standard"/>
              <w:jc w:val="both"/>
              <w:rPr>
                <w:noProof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A80A7" w14:textId="7919AC75" w:rsidR="15BB6602" w:rsidRDefault="15BB6602" w:rsidP="15BB6602">
            <w:pPr>
              <w:pStyle w:val="Standard"/>
              <w:rPr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9B3C6" w14:textId="755BD231" w:rsidR="032548B7" w:rsidRDefault="032548B7" w:rsidP="15BB6602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Fornire copia degli atti</w:t>
            </w:r>
          </w:p>
        </w:tc>
      </w:tr>
    </w:tbl>
    <w:p w14:paraId="19B25D4F" w14:textId="77777777" w:rsidR="00E110CD" w:rsidRDefault="00E110CD" w:rsidP="00E62F2F"/>
    <w:sectPr w:rsidR="00E110CD" w:rsidSect="007243AF">
      <w:headerReference w:type="defaul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E0867" w14:textId="77777777" w:rsidR="009361BD" w:rsidRDefault="009361BD">
      <w:pPr>
        <w:spacing w:before="0" w:after="0" w:line="240" w:lineRule="auto"/>
      </w:pPr>
      <w:r>
        <w:separator/>
      </w:r>
    </w:p>
  </w:endnote>
  <w:endnote w:type="continuationSeparator" w:id="0">
    <w:p w14:paraId="5ACA5F68" w14:textId="77777777" w:rsidR="009361BD" w:rsidRDefault="009361BD">
      <w:pPr>
        <w:spacing w:before="0" w:after="0" w:line="240" w:lineRule="auto"/>
      </w:pPr>
      <w:r>
        <w:continuationSeparator/>
      </w:r>
    </w:p>
  </w:endnote>
  <w:endnote w:type="continuationNotice" w:id="1">
    <w:p w14:paraId="3EAA130E" w14:textId="77777777" w:rsidR="009361BD" w:rsidRDefault="009361B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4"/>
      <w:gridCol w:w="4659"/>
      <w:gridCol w:w="4703"/>
    </w:tblGrid>
    <w:tr w:rsidR="00567BCB" w14:paraId="773F99B5" w14:textId="77777777" w:rsidTr="065167D8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14:paraId="576F9289" w14:textId="55B69DB1" w:rsidR="00567BCB" w:rsidRPr="00A01B50" w:rsidRDefault="5AF84599" w:rsidP="5AF84599">
          <w:pPr>
            <w:pStyle w:val="Pidipagina"/>
            <w:jc w:val="left"/>
            <w:rPr>
              <w:i/>
              <w:iCs/>
              <w:sz w:val="16"/>
              <w:szCs w:val="16"/>
            </w:rPr>
          </w:pPr>
          <w:r w:rsidRPr="5AF84599">
            <w:rPr>
              <w:i/>
              <w:iCs/>
              <w:sz w:val="16"/>
              <w:szCs w:val="16"/>
            </w:rPr>
            <w:t xml:space="preserve">(versione </w:t>
          </w:r>
          <w:r w:rsidR="006529EC">
            <w:rPr>
              <w:i/>
              <w:iCs/>
              <w:sz w:val="16"/>
              <w:szCs w:val="16"/>
            </w:rPr>
            <w:t>gennaio 2022</w:t>
          </w:r>
          <w:r w:rsidRPr="5AF84599">
            <w:rPr>
              <w:i/>
              <w:iCs/>
              <w:sz w:val="16"/>
              <w:szCs w:val="16"/>
            </w:rPr>
            <w:t>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14:paraId="6E55823D" w14:textId="7526F62E" w:rsidR="00567BCB" w:rsidRPr="0051552A" w:rsidRDefault="00567BCB" w:rsidP="008E7F07">
          <w:pPr>
            <w:pStyle w:val="Pidipagina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Legge 14 giugno 2019, n. 55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p w14:paraId="0B965427" w14:textId="30DE02BD" w:rsidR="00567BCB" w:rsidRDefault="065167D8" w:rsidP="065167D8">
          <w:pPr>
            <w:pStyle w:val="Pidipagina"/>
            <w:jc w:val="right"/>
            <w:rPr>
              <w:noProof/>
              <w:szCs w:val="20"/>
            </w:rPr>
          </w:pPr>
          <w:r>
            <w:t>1</w:t>
          </w:r>
        </w:p>
        <w:p w14:paraId="6172414A" w14:textId="0BE51D5C" w:rsidR="00567BCB" w:rsidRDefault="007C0B8A" w:rsidP="065167D8">
          <w:pPr>
            <w:pStyle w:val="Pidipagina"/>
            <w:jc w:val="right"/>
            <w:rPr>
              <w:noProof/>
              <w:szCs w:val="20"/>
            </w:rPr>
          </w:pPr>
          <w:sdt>
            <w:sdtPr>
              <w:id w:val="1363466407"/>
              <w:showingPlcHdr/>
              <w:docPartObj>
                <w:docPartGallery w:val="Page Numbers (Bottom of Page)"/>
                <w:docPartUnique/>
              </w:docPartObj>
            </w:sdtPr>
            <w:sdtEndPr/>
            <w:sdtContent>
              <w:r w:rsidR="065167D8">
                <w:t>Fare clic qui per immettere testo.</w:t>
              </w:r>
            </w:sdtContent>
          </w:sdt>
        </w:p>
        <w:p w14:paraId="2D0AF2E1" w14:textId="77777777" w:rsidR="5AF84599" w:rsidRDefault="5AF84599"/>
      </w:tc>
    </w:tr>
  </w:tbl>
  <w:p w14:paraId="5DF8AF2F" w14:textId="77777777" w:rsidR="00567BCB" w:rsidRDefault="00567BCB">
    <w:pPr>
      <w:pStyle w:val="Pidipa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17AF0" w14:textId="77777777" w:rsidR="009361BD" w:rsidRDefault="009361BD">
      <w:pPr>
        <w:spacing w:before="0" w:after="0" w:line="240" w:lineRule="auto"/>
      </w:pPr>
      <w:r>
        <w:separator/>
      </w:r>
    </w:p>
  </w:footnote>
  <w:footnote w:type="continuationSeparator" w:id="0">
    <w:p w14:paraId="00B385B3" w14:textId="77777777" w:rsidR="009361BD" w:rsidRDefault="009361BD">
      <w:pPr>
        <w:spacing w:before="0" w:after="0" w:line="240" w:lineRule="auto"/>
      </w:pPr>
      <w:r>
        <w:continuationSeparator/>
      </w:r>
    </w:p>
  </w:footnote>
  <w:footnote w:type="continuationNotice" w:id="1">
    <w:p w14:paraId="2813FB12" w14:textId="77777777" w:rsidR="009361BD" w:rsidRDefault="009361B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065167D8" w14:paraId="0ECAB797" w14:textId="77777777" w:rsidTr="065167D8">
      <w:tc>
        <w:tcPr>
          <w:tcW w:w="4760" w:type="dxa"/>
        </w:tcPr>
        <w:p w14:paraId="2DB86241" w14:textId="752521B9" w:rsidR="065167D8" w:rsidRDefault="065167D8" w:rsidP="065167D8">
          <w:pPr>
            <w:pStyle w:val="Intestazione"/>
            <w:ind w:left="-115"/>
            <w:jc w:val="left"/>
            <w:rPr>
              <w:szCs w:val="20"/>
            </w:rPr>
          </w:pPr>
        </w:p>
      </w:tc>
      <w:tc>
        <w:tcPr>
          <w:tcW w:w="4760" w:type="dxa"/>
        </w:tcPr>
        <w:p w14:paraId="5609C4B7" w14:textId="28B4A095" w:rsidR="065167D8" w:rsidRDefault="065167D8" w:rsidP="065167D8">
          <w:pPr>
            <w:pStyle w:val="Intestazione"/>
            <w:jc w:val="center"/>
            <w:rPr>
              <w:szCs w:val="20"/>
            </w:rPr>
          </w:pPr>
        </w:p>
      </w:tc>
      <w:tc>
        <w:tcPr>
          <w:tcW w:w="4760" w:type="dxa"/>
        </w:tcPr>
        <w:p w14:paraId="786FA042" w14:textId="19370DE1" w:rsidR="065167D8" w:rsidRDefault="065167D8" w:rsidP="065167D8">
          <w:pPr>
            <w:pStyle w:val="Intestazione"/>
            <w:ind w:right="-115"/>
            <w:jc w:val="right"/>
            <w:rPr>
              <w:szCs w:val="20"/>
            </w:rPr>
          </w:pPr>
        </w:p>
      </w:tc>
    </w:tr>
  </w:tbl>
  <w:p w14:paraId="37E4B6BF" w14:textId="2E9B8099" w:rsidR="065167D8" w:rsidRDefault="065167D8" w:rsidP="065167D8">
    <w:pPr>
      <w:pStyle w:val="Intestazione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065167D8" w14:paraId="16686C8D" w14:textId="77777777" w:rsidTr="065167D8">
      <w:tc>
        <w:tcPr>
          <w:tcW w:w="4760" w:type="dxa"/>
        </w:tcPr>
        <w:p w14:paraId="70FFF628" w14:textId="140B57B8" w:rsidR="065167D8" w:rsidRDefault="065167D8" w:rsidP="065167D8">
          <w:pPr>
            <w:pStyle w:val="Intestazione"/>
            <w:ind w:left="-115"/>
            <w:jc w:val="left"/>
            <w:rPr>
              <w:szCs w:val="20"/>
            </w:rPr>
          </w:pPr>
        </w:p>
      </w:tc>
      <w:tc>
        <w:tcPr>
          <w:tcW w:w="4760" w:type="dxa"/>
        </w:tcPr>
        <w:p w14:paraId="36D59BA9" w14:textId="691A326C" w:rsidR="065167D8" w:rsidRDefault="065167D8" w:rsidP="065167D8">
          <w:pPr>
            <w:pStyle w:val="Intestazione"/>
            <w:jc w:val="center"/>
            <w:rPr>
              <w:szCs w:val="20"/>
            </w:rPr>
          </w:pPr>
        </w:p>
      </w:tc>
      <w:tc>
        <w:tcPr>
          <w:tcW w:w="4760" w:type="dxa"/>
        </w:tcPr>
        <w:p w14:paraId="52648005" w14:textId="5E6DED27" w:rsidR="065167D8" w:rsidRDefault="065167D8" w:rsidP="065167D8">
          <w:pPr>
            <w:pStyle w:val="Intestazione"/>
            <w:ind w:right="-115"/>
            <w:jc w:val="right"/>
            <w:rPr>
              <w:szCs w:val="20"/>
            </w:rPr>
          </w:pPr>
        </w:p>
      </w:tc>
    </w:tr>
  </w:tbl>
  <w:p w14:paraId="11834D32" w14:textId="1F37A144" w:rsidR="065167D8" w:rsidRDefault="065167D8" w:rsidP="065167D8">
    <w:pPr>
      <w:pStyle w:val="Intestazione"/>
      <w:rPr>
        <w:szCs w:val="20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NG0W1BHSudVurx" id="uUIrGdoy"/>
    <int:WordHash hashCode="Q+DRRFejur7MPj" id="pLE4RYlt"/>
    <int:WordHash hashCode="20WFwK62WP9Svf" id="cLTFO92p"/>
    <int:WordHash hashCode="vwEaPQfVw2Td1H" id="WcqVRNg2"/>
    <int:WordHash hashCode="KtmktxKGEn1mk2" id="je9i0UPY"/>
    <int:WordHash hashCode="nt6m4WDtZKrbVc" id="GVFCOpVI"/>
    <int:WordHash hashCode="Im85GGeZjuZg5i" id="6eeg4ZVN"/>
    <int:WordHash hashCode="7LF6i+xVSAjtBR" id="QG5YkHp3"/>
    <int:WordHash hashCode="5a2m1SVTsHBvAf" id="l17EhekS"/>
    <int:WordHash hashCode="65rWFDx54zO7kg" id="048mi+IP"/>
    <int:WordHash hashCode="UcdyiwRHNAqOcT" id="W5cfY1ZW"/>
    <int:WordHash hashCode="SLRZn557K7g62C" id="E6YN3tZu"/>
    <int:WordHash hashCode="F866l0UBRQMHZQ" id="EIdFEuUO"/>
    <int:WordHash hashCode="dudsm+LRA7DPrp" id="0xJooDYp"/>
    <int:WordHash hashCode="/qRT+FPIZFsIUS" id="LfpwN+J0"/>
    <int:WordHash hashCode="3AE/JUekbOZ0Fa" id="Y62c9T5K"/>
    <int:WordHash hashCode="7rQM5/0hjzN5Dg" id="dyVK1ctf"/>
    <int:WordHash hashCode="ilGF0/Vb2INTJN" id="R7S9D+lk"/>
    <int:WordHash hashCode="iXDtTbsbdbKlfZ" id="a4iFOWJO"/>
    <int:WordHash hashCode="oxqc2veumw4TZv" id="N0kmrfPf"/>
    <int:WordHash hashCode="qYLiKPcmBHczQA" id="bYOMN04O"/>
    <int:WordHash hashCode="Q9c8T1ERGgXPSe" id="tb5lyWxO"/>
    <int:WordHash hashCode="ZYJh/ggBHCJ82e" id="sjMAoliU"/>
    <int:WordHash hashCode="H6CcxdmLCUTixD" id="a0QzM8H7"/>
    <int:WordHash hashCode="rHiu/BeJBXRp0W" id="KEDHy+yK"/>
    <int:WordHash hashCode="f8faScJoS/hUIq" id="9d2Vm/AA"/>
    <int:WordHash hashCode="tI5EMNt3fnPmZB" id="PvCRgg+V"/>
    <int:WordHash hashCode="ROkf103X9WQMgF" id="atbG/RX6"/>
    <int:WordHash hashCode="7SsVKu2Gv6EB6u" id="hZn37sDa"/>
    <int:WordHash hashCode="mEG/7PCVWktTZA" id="fY5gX6P6"/>
  </int:Manifest>
  <int:Observations>
    <int:Content id="uUIrGdoy">
      <int:Rejection type="LegacyProofing"/>
    </int:Content>
    <int:Content id="pLE4RYlt">
      <int:Rejection type="LegacyProofing"/>
    </int:Content>
    <int:Content id="cLTFO92p">
      <int:Rejection type="LegacyProofing"/>
    </int:Content>
    <int:Content id="WcqVRNg2">
      <int:Rejection type="LegacyProofing"/>
    </int:Content>
    <int:Content id="je9i0UPY">
      <int:Rejection type="LegacyProofing"/>
    </int:Content>
    <int:Content id="GVFCOpVI">
      <int:Rejection type="LegacyProofing"/>
    </int:Content>
    <int:Content id="6eeg4ZVN">
      <int:Rejection type="LegacyProofing"/>
    </int:Content>
    <int:Content id="QG5YkHp3">
      <int:Rejection type="LegacyProofing"/>
    </int:Content>
    <int:Content id="l17EhekS">
      <int:Rejection type="LegacyProofing"/>
    </int:Content>
    <int:Content id="048mi+IP">
      <int:Rejection type="LegacyProofing"/>
    </int:Content>
    <int:Content id="W5cfY1ZW">
      <int:Rejection type="LegacyProofing"/>
    </int:Content>
    <int:Content id="E6YN3tZu"/>
    <int:Content id="EIdFEuUO">
      <int:Rejection type="LegacyProofing"/>
    </int:Content>
    <int:Content id="0xJooDYp">
      <int:Rejection type="LegacyProofing"/>
    </int:Content>
    <int:Content id="LfpwN+J0">
      <int:Rejection type="LegacyProofing"/>
    </int:Content>
    <int:Content id="Y62c9T5K">
      <int:Rejection type="LegacyProofing"/>
    </int:Content>
    <int:Content id="dyVK1ctf">
      <int:Rejection type="LegacyProofing"/>
    </int:Content>
    <int:Content id="R7S9D+lk">
      <int:Rejection type="LegacyProofing"/>
    </int:Content>
    <int:Content id="a4iFOWJO">
      <int:Rejection type="LegacyProofing"/>
    </int:Content>
    <int:Content id="N0kmrfPf">
      <int:Rejection type="LegacyProofing"/>
    </int:Content>
    <int:Content id="bYOMN04O">
      <int:Rejection type="LegacyProofing"/>
    </int:Content>
    <int:Content id="tb5lyWxO">
      <int:Rejection type="LegacyProofing"/>
    </int:Content>
    <int:Content id="sjMAoliU">
      <int:Rejection type="LegacyProofing"/>
    </int:Content>
    <int:Content id="a0QzM8H7">
      <int:Rejection type="LegacyProofing"/>
    </int:Content>
    <int:Content id="KEDHy+yK">
      <int:Rejection type="LegacyProofing"/>
    </int:Content>
    <int:Content id="9d2Vm/AA">
      <int:Rejection type="LegacyProofing"/>
    </int:Content>
    <int:Content id="PvCRgg+V">
      <int:Rejection type="LegacyProofing"/>
    </int:Content>
    <int:Content id="atbG/RX6">
      <int:Rejection type="LegacyProofing"/>
    </int:Content>
    <int:Content id="hZn37sDa">
      <int:Rejection type="LegacyProofing"/>
    </int:Content>
    <int:Content id="fY5gX6P6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012D2"/>
    <w:multiLevelType w:val="hybridMultilevel"/>
    <w:tmpl w:val="4C724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5B83"/>
    <w:multiLevelType w:val="multilevel"/>
    <w:tmpl w:val="14BA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956E5"/>
    <w:multiLevelType w:val="hybridMultilevel"/>
    <w:tmpl w:val="A258AD20"/>
    <w:lvl w:ilvl="0" w:tplc="3BCA24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B225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A27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25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26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A9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62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6D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AF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46FE6"/>
    <w:multiLevelType w:val="hybridMultilevel"/>
    <w:tmpl w:val="1766EEEC"/>
    <w:lvl w:ilvl="0" w:tplc="5F524F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8AAC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4C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C6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28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28D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25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CD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1AD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A4445"/>
    <w:multiLevelType w:val="hybridMultilevel"/>
    <w:tmpl w:val="B06E0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A56E6"/>
    <w:multiLevelType w:val="hybridMultilevel"/>
    <w:tmpl w:val="1270C9F0"/>
    <w:lvl w:ilvl="0" w:tplc="FB3830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461E4"/>
    <w:multiLevelType w:val="hybridMultilevel"/>
    <w:tmpl w:val="78DE6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607DF"/>
    <w:multiLevelType w:val="hybridMultilevel"/>
    <w:tmpl w:val="6B9EF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A5105"/>
    <w:multiLevelType w:val="hybridMultilevel"/>
    <w:tmpl w:val="E1DA25F0"/>
    <w:lvl w:ilvl="0" w:tplc="F4920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C666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7E7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0D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44D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469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69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41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C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062139">
    <w:abstractNumId w:val="2"/>
  </w:num>
  <w:num w:numId="2" w16cid:durableId="186405936">
    <w:abstractNumId w:val="8"/>
  </w:num>
  <w:num w:numId="3" w16cid:durableId="1439372686">
    <w:abstractNumId w:val="3"/>
  </w:num>
  <w:num w:numId="4" w16cid:durableId="1694502191">
    <w:abstractNumId w:val="7"/>
  </w:num>
  <w:num w:numId="5" w16cid:durableId="1745057509">
    <w:abstractNumId w:val="1"/>
  </w:num>
  <w:num w:numId="6" w16cid:durableId="1145658567">
    <w:abstractNumId w:val="0"/>
  </w:num>
  <w:num w:numId="7" w16cid:durableId="67920237">
    <w:abstractNumId w:val="4"/>
  </w:num>
  <w:num w:numId="8" w16cid:durableId="1047294134">
    <w:abstractNumId w:val="6"/>
  </w:num>
  <w:num w:numId="9" w16cid:durableId="1093474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3AF"/>
    <w:rsid w:val="0000069D"/>
    <w:rsid w:val="00002ED0"/>
    <w:rsid w:val="00014E19"/>
    <w:rsid w:val="000156B0"/>
    <w:rsid w:val="00016405"/>
    <w:rsid w:val="00017819"/>
    <w:rsid w:val="000224F6"/>
    <w:rsid w:val="000306F5"/>
    <w:rsid w:val="00030A00"/>
    <w:rsid w:val="000313AC"/>
    <w:rsid w:val="00031AA1"/>
    <w:rsid w:val="00032AAB"/>
    <w:rsid w:val="00035B5B"/>
    <w:rsid w:val="000407DA"/>
    <w:rsid w:val="000408DE"/>
    <w:rsid w:val="0005338A"/>
    <w:rsid w:val="0005405C"/>
    <w:rsid w:val="00054BA7"/>
    <w:rsid w:val="00056650"/>
    <w:rsid w:val="000704F2"/>
    <w:rsid w:val="00074FA1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346"/>
    <w:rsid w:val="000E24F8"/>
    <w:rsid w:val="000E2804"/>
    <w:rsid w:val="000E4E11"/>
    <w:rsid w:val="000F29ED"/>
    <w:rsid w:val="000F31DF"/>
    <w:rsid w:val="000F3A88"/>
    <w:rsid w:val="000F4971"/>
    <w:rsid w:val="000F511C"/>
    <w:rsid w:val="00106858"/>
    <w:rsid w:val="00107658"/>
    <w:rsid w:val="0011348D"/>
    <w:rsid w:val="001163F9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1DE6"/>
    <w:rsid w:val="00157645"/>
    <w:rsid w:val="00160E5F"/>
    <w:rsid w:val="001624DE"/>
    <w:rsid w:val="00162803"/>
    <w:rsid w:val="001628C0"/>
    <w:rsid w:val="00166202"/>
    <w:rsid w:val="001669DC"/>
    <w:rsid w:val="00170EF4"/>
    <w:rsid w:val="001715D3"/>
    <w:rsid w:val="00174B78"/>
    <w:rsid w:val="00175B3F"/>
    <w:rsid w:val="0017649C"/>
    <w:rsid w:val="00176DE0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596"/>
    <w:rsid w:val="001D7B43"/>
    <w:rsid w:val="001E2615"/>
    <w:rsid w:val="001E5B7E"/>
    <w:rsid w:val="001F2711"/>
    <w:rsid w:val="001F7E04"/>
    <w:rsid w:val="00203FAE"/>
    <w:rsid w:val="002167E9"/>
    <w:rsid w:val="002175EC"/>
    <w:rsid w:val="00217D35"/>
    <w:rsid w:val="00222E6B"/>
    <w:rsid w:val="0022568A"/>
    <w:rsid w:val="0022739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775BE"/>
    <w:rsid w:val="00280975"/>
    <w:rsid w:val="00280CFD"/>
    <w:rsid w:val="00282C5D"/>
    <w:rsid w:val="00282E84"/>
    <w:rsid w:val="00283BD0"/>
    <w:rsid w:val="00283F7E"/>
    <w:rsid w:val="002909CD"/>
    <w:rsid w:val="00297267"/>
    <w:rsid w:val="002B197C"/>
    <w:rsid w:val="002B5481"/>
    <w:rsid w:val="002B6CDD"/>
    <w:rsid w:val="002B6DA5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1D8D"/>
    <w:rsid w:val="0030206F"/>
    <w:rsid w:val="003074CE"/>
    <w:rsid w:val="00310C54"/>
    <w:rsid w:val="003152D4"/>
    <w:rsid w:val="00320934"/>
    <w:rsid w:val="00322314"/>
    <w:rsid w:val="00322A2C"/>
    <w:rsid w:val="003236FA"/>
    <w:rsid w:val="00323BF1"/>
    <w:rsid w:val="00327CA1"/>
    <w:rsid w:val="003305E8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636B3"/>
    <w:rsid w:val="00367AF9"/>
    <w:rsid w:val="00371A0D"/>
    <w:rsid w:val="00373E82"/>
    <w:rsid w:val="003751B8"/>
    <w:rsid w:val="00379EBC"/>
    <w:rsid w:val="00380ADF"/>
    <w:rsid w:val="00381E53"/>
    <w:rsid w:val="00384B90"/>
    <w:rsid w:val="003871F8"/>
    <w:rsid w:val="00396355"/>
    <w:rsid w:val="003A2392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50BC"/>
    <w:rsid w:val="004261D4"/>
    <w:rsid w:val="0042791A"/>
    <w:rsid w:val="004316E8"/>
    <w:rsid w:val="00431E6D"/>
    <w:rsid w:val="00433454"/>
    <w:rsid w:val="004409A8"/>
    <w:rsid w:val="00445A9E"/>
    <w:rsid w:val="004475F5"/>
    <w:rsid w:val="0045123A"/>
    <w:rsid w:val="00451690"/>
    <w:rsid w:val="00451DA5"/>
    <w:rsid w:val="00452014"/>
    <w:rsid w:val="00457B56"/>
    <w:rsid w:val="004601D7"/>
    <w:rsid w:val="0046148E"/>
    <w:rsid w:val="004628BD"/>
    <w:rsid w:val="00472D13"/>
    <w:rsid w:val="004738B2"/>
    <w:rsid w:val="004739D1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11FC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666C"/>
    <w:rsid w:val="004F7C0B"/>
    <w:rsid w:val="004F7DE9"/>
    <w:rsid w:val="005009C6"/>
    <w:rsid w:val="00501B02"/>
    <w:rsid w:val="00503ED3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3C84"/>
    <w:rsid w:val="00554B20"/>
    <w:rsid w:val="00555720"/>
    <w:rsid w:val="005566FB"/>
    <w:rsid w:val="0055688E"/>
    <w:rsid w:val="0056240C"/>
    <w:rsid w:val="005636B9"/>
    <w:rsid w:val="00567BCB"/>
    <w:rsid w:val="005701B5"/>
    <w:rsid w:val="00573595"/>
    <w:rsid w:val="00574717"/>
    <w:rsid w:val="005861EC"/>
    <w:rsid w:val="00586491"/>
    <w:rsid w:val="00590A0B"/>
    <w:rsid w:val="00593039"/>
    <w:rsid w:val="00595A50"/>
    <w:rsid w:val="00596BE0"/>
    <w:rsid w:val="00597623"/>
    <w:rsid w:val="005A1F10"/>
    <w:rsid w:val="005A3E91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D6277"/>
    <w:rsid w:val="005E1FBE"/>
    <w:rsid w:val="005E3171"/>
    <w:rsid w:val="005E366A"/>
    <w:rsid w:val="005E3CE2"/>
    <w:rsid w:val="005E4E8B"/>
    <w:rsid w:val="005E5B0D"/>
    <w:rsid w:val="005F6A27"/>
    <w:rsid w:val="006030CA"/>
    <w:rsid w:val="00604856"/>
    <w:rsid w:val="00610D29"/>
    <w:rsid w:val="006117A4"/>
    <w:rsid w:val="00612662"/>
    <w:rsid w:val="0061395A"/>
    <w:rsid w:val="00614AF4"/>
    <w:rsid w:val="00615013"/>
    <w:rsid w:val="00616B03"/>
    <w:rsid w:val="00625DD1"/>
    <w:rsid w:val="00625E15"/>
    <w:rsid w:val="00627A2F"/>
    <w:rsid w:val="00633C98"/>
    <w:rsid w:val="00633F52"/>
    <w:rsid w:val="0063493E"/>
    <w:rsid w:val="006353EB"/>
    <w:rsid w:val="006355BC"/>
    <w:rsid w:val="006529EC"/>
    <w:rsid w:val="00653EAF"/>
    <w:rsid w:val="006550D2"/>
    <w:rsid w:val="00674C4F"/>
    <w:rsid w:val="0068089E"/>
    <w:rsid w:val="006843CF"/>
    <w:rsid w:val="00687122"/>
    <w:rsid w:val="00693B4D"/>
    <w:rsid w:val="00693E02"/>
    <w:rsid w:val="00694771"/>
    <w:rsid w:val="00697737"/>
    <w:rsid w:val="006A49C2"/>
    <w:rsid w:val="006A6411"/>
    <w:rsid w:val="006B3F8D"/>
    <w:rsid w:val="006B5784"/>
    <w:rsid w:val="006B629C"/>
    <w:rsid w:val="006BE9DB"/>
    <w:rsid w:val="006C1F54"/>
    <w:rsid w:val="006C2919"/>
    <w:rsid w:val="006D1374"/>
    <w:rsid w:val="006D5AF2"/>
    <w:rsid w:val="006D7BAC"/>
    <w:rsid w:val="006E150B"/>
    <w:rsid w:val="006E301D"/>
    <w:rsid w:val="006E508B"/>
    <w:rsid w:val="006F1656"/>
    <w:rsid w:val="0070163D"/>
    <w:rsid w:val="00702694"/>
    <w:rsid w:val="007045B1"/>
    <w:rsid w:val="00704FBC"/>
    <w:rsid w:val="00705C7B"/>
    <w:rsid w:val="007074D3"/>
    <w:rsid w:val="0072363B"/>
    <w:rsid w:val="007243AF"/>
    <w:rsid w:val="00731FB3"/>
    <w:rsid w:val="007337FE"/>
    <w:rsid w:val="00740E70"/>
    <w:rsid w:val="00741C91"/>
    <w:rsid w:val="00743B06"/>
    <w:rsid w:val="00744BB8"/>
    <w:rsid w:val="007479B4"/>
    <w:rsid w:val="00756E1F"/>
    <w:rsid w:val="00756F6B"/>
    <w:rsid w:val="00762FE6"/>
    <w:rsid w:val="00766EF8"/>
    <w:rsid w:val="00773766"/>
    <w:rsid w:val="00773F68"/>
    <w:rsid w:val="00776774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3C3"/>
    <w:rsid w:val="007A26B5"/>
    <w:rsid w:val="007A4AA9"/>
    <w:rsid w:val="007B1047"/>
    <w:rsid w:val="007B2C4B"/>
    <w:rsid w:val="007B5C1D"/>
    <w:rsid w:val="007C0B8A"/>
    <w:rsid w:val="007C4BCB"/>
    <w:rsid w:val="007C4FDD"/>
    <w:rsid w:val="007C66B7"/>
    <w:rsid w:val="007C70D0"/>
    <w:rsid w:val="007D09E6"/>
    <w:rsid w:val="007D2A5F"/>
    <w:rsid w:val="007D5039"/>
    <w:rsid w:val="007D50B5"/>
    <w:rsid w:val="007D6DF3"/>
    <w:rsid w:val="007E0457"/>
    <w:rsid w:val="007E481D"/>
    <w:rsid w:val="007E70C0"/>
    <w:rsid w:val="007E7BB0"/>
    <w:rsid w:val="007F1026"/>
    <w:rsid w:val="007F2C71"/>
    <w:rsid w:val="007F3088"/>
    <w:rsid w:val="007F31B0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225A"/>
    <w:rsid w:val="0085314B"/>
    <w:rsid w:val="008539EE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3C76"/>
    <w:rsid w:val="00886024"/>
    <w:rsid w:val="0089219F"/>
    <w:rsid w:val="00897F41"/>
    <w:rsid w:val="008A0511"/>
    <w:rsid w:val="008A59C0"/>
    <w:rsid w:val="008A77AD"/>
    <w:rsid w:val="008B177E"/>
    <w:rsid w:val="008B497C"/>
    <w:rsid w:val="008B6E61"/>
    <w:rsid w:val="008C754C"/>
    <w:rsid w:val="008D0B12"/>
    <w:rsid w:val="008D2880"/>
    <w:rsid w:val="008D7A61"/>
    <w:rsid w:val="008E5542"/>
    <w:rsid w:val="008E6F29"/>
    <w:rsid w:val="008E7F07"/>
    <w:rsid w:val="008F6067"/>
    <w:rsid w:val="008F60AA"/>
    <w:rsid w:val="0090338C"/>
    <w:rsid w:val="0090546F"/>
    <w:rsid w:val="00906FF1"/>
    <w:rsid w:val="00911B33"/>
    <w:rsid w:val="009174D4"/>
    <w:rsid w:val="009214D0"/>
    <w:rsid w:val="00925DAD"/>
    <w:rsid w:val="00927A7A"/>
    <w:rsid w:val="00927D53"/>
    <w:rsid w:val="009323ED"/>
    <w:rsid w:val="00934410"/>
    <w:rsid w:val="00934A48"/>
    <w:rsid w:val="00935501"/>
    <w:rsid w:val="009361BD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2B6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C69B9"/>
    <w:rsid w:val="009E596C"/>
    <w:rsid w:val="009F723B"/>
    <w:rsid w:val="00A00736"/>
    <w:rsid w:val="00A008C0"/>
    <w:rsid w:val="00A01FF8"/>
    <w:rsid w:val="00A0543F"/>
    <w:rsid w:val="00A07592"/>
    <w:rsid w:val="00A11CC9"/>
    <w:rsid w:val="00A1350A"/>
    <w:rsid w:val="00A13702"/>
    <w:rsid w:val="00A14146"/>
    <w:rsid w:val="00A164F0"/>
    <w:rsid w:val="00A17341"/>
    <w:rsid w:val="00A174CC"/>
    <w:rsid w:val="00A20F72"/>
    <w:rsid w:val="00A21B98"/>
    <w:rsid w:val="00A244C1"/>
    <w:rsid w:val="00A2623F"/>
    <w:rsid w:val="00A26B2B"/>
    <w:rsid w:val="00A26F42"/>
    <w:rsid w:val="00A27F50"/>
    <w:rsid w:val="00A32032"/>
    <w:rsid w:val="00A33C8E"/>
    <w:rsid w:val="00A33E46"/>
    <w:rsid w:val="00A34277"/>
    <w:rsid w:val="00A3687E"/>
    <w:rsid w:val="00A41EE2"/>
    <w:rsid w:val="00A4465D"/>
    <w:rsid w:val="00A44FFD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A624E"/>
    <w:rsid w:val="00AB03F5"/>
    <w:rsid w:val="00AB064E"/>
    <w:rsid w:val="00AB0E3F"/>
    <w:rsid w:val="00AB1B83"/>
    <w:rsid w:val="00AB1D06"/>
    <w:rsid w:val="00AB22E1"/>
    <w:rsid w:val="00AB2D3B"/>
    <w:rsid w:val="00AB3E4D"/>
    <w:rsid w:val="00AC0179"/>
    <w:rsid w:val="00AC0A67"/>
    <w:rsid w:val="00AC1D54"/>
    <w:rsid w:val="00AC3032"/>
    <w:rsid w:val="00AC3265"/>
    <w:rsid w:val="00AC40C9"/>
    <w:rsid w:val="00AC5C1D"/>
    <w:rsid w:val="00AC781F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283C"/>
    <w:rsid w:val="00B54918"/>
    <w:rsid w:val="00B6169D"/>
    <w:rsid w:val="00B6359E"/>
    <w:rsid w:val="00B65A12"/>
    <w:rsid w:val="00B72C3F"/>
    <w:rsid w:val="00B72E92"/>
    <w:rsid w:val="00B73293"/>
    <w:rsid w:val="00B75624"/>
    <w:rsid w:val="00B8142C"/>
    <w:rsid w:val="00B81B82"/>
    <w:rsid w:val="00B81FE4"/>
    <w:rsid w:val="00B827D0"/>
    <w:rsid w:val="00B83D08"/>
    <w:rsid w:val="00B86BC6"/>
    <w:rsid w:val="00B92838"/>
    <w:rsid w:val="00B94708"/>
    <w:rsid w:val="00B9515E"/>
    <w:rsid w:val="00BA0784"/>
    <w:rsid w:val="00BA0DDD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5A5"/>
    <w:rsid w:val="00C13BEE"/>
    <w:rsid w:val="00C17315"/>
    <w:rsid w:val="00C17CA2"/>
    <w:rsid w:val="00C20150"/>
    <w:rsid w:val="00C2427A"/>
    <w:rsid w:val="00C27807"/>
    <w:rsid w:val="00C32DD7"/>
    <w:rsid w:val="00C351DB"/>
    <w:rsid w:val="00C37980"/>
    <w:rsid w:val="00C37CA6"/>
    <w:rsid w:val="00C37F92"/>
    <w:rsid w:val="00C42D68"/>
    <w:rsid w:val="00C436A3"/>
    <w:rsid w:val="00C4504C"/>
    <w:rsid w:val="00C46747"/>
    <w:rsid w:val="00C47C44"/>
    <w:rsid w:val="00C52365"/>
    <w:rsid w:val="00C6524E"/>
    <w:rsid w:val="00C6D702"/>
    <w:rsid w:val="00C720A6"/>
    <w:rsid w:val="00C75995"/>
    <w:rsid w:val="00C846EF"/>
    <w:rsid w:val="00C917CB"/>
    <w:rsid w:val="00C91FA7"/>
    <w:rsid w:val="00C93A8D"/>
    <w:rsid w:val="00CA1EB0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76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CFD3BF"/>
    <w:rsid w:val="00D01405"/>
    <w:rsid w:val="00D0286F"/>
    <w:rsid w:val="00D043A8"/>
    <w:rsid w:val="00D0567A"/>
    <w:rsid w:val="00D10C4D"/>
    <w:rsid w:val="00D119B5"/>
    <w:rsid w:val="00D1386F"/>
    <w:rsid w:val="00D16749"/>
    <w:rsid w:val="00D229A5"/>
    <w:rsid w:val="00D23637"/>
    <w:rsid w:val="00D35CA3"/>
    <w:rsid w:val="00D369CB"/>
    <w:rsid w:val="00D3746C"/>
    <w:rsid w:val="00D44FEE"/>
    <w:rsid w:val="00D54DC8"/>
    <w:rsid w:val="00D568DB"/>
    <w:rsid w:val="00D57ED1"/>
    <w:rsid w:val="00D6677A"/>
    <w:rsid w:val="00D67089"/>
    <w:rsid w:val="00D6712B"/>
    <w:rsid w:val="00D7096C"/>
    <w:rsid w:val="00D71054"/>
    <w:rsid w:val="00D80098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D35A8"/>
    <w:rsid w:val="00DD5804"/>
    <w:rsid w:val="00DE10D7"/>
    <w:rsid w:val="00DE2B47"/>
    <w:rsid w:val="00DE57C6"/>
    <w:rsid w:val="00DF0372"/>
    <w:rsid w:val="00DF6DE4"/>
    <w:rsid w:val="00E00D12"/>
    <w:rsid w:val="00E01E21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193E"/>
    <w:rsid w:val="00E33602"/>
    <w:rsid w:val="00E36792"/>
    <w:rsid w:val="00E37848"/>
    <w:rsid w:val="00E37FB2"/>
    <w:rsid w:val="00E4380E"/>
    <w:rsid w:val="00E43E08"/>
    <w:rsid w:val="00E448B2"/>
    <w:rsid w:val="00E44D09"/>
    <w:rsid w:val="00E4607B"/>
    <w:rsid w:val="00E511AD"/>
    <w:rsid w:val="00E55493"/>
    <w:rsid w:val="00E55E19"/>
    <w:rsid w:val="00E5713B"/>
    <w:rsid w:val="00E62F2F"/>
    <w:rsid w:val="00E649A3"/>
    <w:rsid w:val="00E738C8"/>
    <w:rsid w:val="00E74F42"/>
    <w:rsid w:val="00E7501E"/>
    <w:rsid w:val="00E8208F"/>
    <w:rsid w:val="00E82800"/>
    <w:rsid w:val="00E8333A"/>
    <w:rsid w:val="00E85AC0"/>
    <w:rsid w:val="00E85B67"/>
    <w:rsid w:val="00E86215"/>
    <w:rsid w:val="00E87CE3"/>
    <w:rsid w:val="00E9036A"/>
    <w:rsid w:val="00E90F64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79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47EA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08F7"/>
    <w:rsid w:val="00F85507"/>
    <w:rsid w:val="00F86669"/>
    <w:rsid w:val="00F96B13"/>
    <w:rsid w:val="00F97528"/>
    <w:rsid w:val="00FA0DF0"/>
    <w:rsid w:val="00FA2B76"/>
    <w:rsid w:val="00FA6F60"/>
    <w:rsid w:val="00FB114E"/>
    <w:rsid w:val="00FB1C12"/>
    <w:rsid w:val="00FB4C2C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E2CC5"/>
    <w:rsid w:val="00FF0845"/>
    <w:rsid w:val="00FF1588"/>
    <w:rsid w:val="00FF38F9"/>
    <w:rsid w:val="00FF4909"/>
    <w:rsid w:val="01025A99"/>
    <w:rsid w:val="018E2FCF"/>
    <w:rsid w:val="01955058"/>
    <w:rsid w:val="01C6F4A8"/>
    <w:rsid w:val="022C80BB"/>
    <w:rsid w:val="0236667F"/>
    <w:rsid w:val="024577E0"/>
    <w:rsid w:val="024896FA"/>
    <w:rsid w:val="02575780"/>
    <w:rsid w:val="0269EFC6"/>
    <w:rsid w:val="02870E1B"/>
    <w:rsid w:val="0292EABE"/>
    <w:rsid w:val="02AB04EE"/>
    <w:rsid w:val="02B100C8"/>
    <w:rsid w:val="02CBAB46"/>
    <w:rsid w:val="031083E5"/>
    <w:rsid w:val="032548B7"/>
    <w:rsid w:val="036DBD6D"/>
    <w:rsid w:val="038C6C8C"/>
    <w:rsid w:val="039139CF"/>
    <w:rsid w:val="03FC398A"/>
    <w:rsid w:val="040AB3F5"/>
    <w:rsid w:val="043CF0B3"/>
    <w:rsid w:val="046F88E3"/>
    <w:rsid w:val="04741D30"/>
    <w:rsid w:val="0491788A"/>
    <w:rsid w:val="04B01C3C"/>
    <w:rsid w:val="04FB99A2"/>
    <w:rsid w:val="050CCD52"/>
    <w:rsid w:val="05901C65"/>
    <w:rsid w:val="05A9E1AC"/>
    <w:rsid w:val="05D0AC50"/>
    <w:rsid w:val="0640633F"/>
    <w:rsid w:val="065167D8"/>
    <w:rsid w:val="06624923"/>
    <w:rsid w:val="066E2B17"/>
    <w:rsid w:val="0675FA4C"/>
    <w:rsid w:val="0689AD77"/>
    <w:rsid w:val="06DB123C"/>
    <w:rsid w:val="06DB1D72"/>
    <w:rsid w:val="0713EE5F"/>
    <w:rsid w:val="071AF562"/>
    <w:rsid w:val="071C1E48"/>
    <w:rsid w:val="072BECC6"/>
    <w:rsid w:val="0735DD22"/>
    <w:rsid w:val="07381DEE"/>
    <w:rsid w:val="073AAE12"/>
    <w:rsid w:val="0749AF25"/>
    <w:rsid w:val="074BCA28"/>
    <w:rsid w:val="0763D033"/>
    <w:rsid w:val="07C42BB6"/>
    <w:rsid w:val="0805F23B"/>
    <w:rsid w:val="082C0A58"/>
    <w:rsid w:val="083974BB"/>
    <w:rsid w:val="084191F3"/>
    <w:rsid w:val="0845CDB0"/>
    <w:rsid w:val="088559E3"/>
    <w:rsid w:val="08CD3EF8"/>
    <w:rsid w:val="08F13446"/>
    <w:rsid w:val="090B90E3"/>
    <w:rsid w:val="0936632C"/>
    <w:rsid w:val="09410AB1"/>
    <w:rsid w:val="0977BFDE"/>
    <w:rsid w:val="09A257BD"/>
    <w:rsid w:val="09C54317"/>
    <w:rsid w:val="09D2257A"/>
    <w:rsid w:val="09D29E58"/>
    <w:rsid w:val="09E9D93C"/>
    <w:rsid w:val="0A6463F0"/>
    <w:rsid w:val="0A66C493"/>
    <w:rsid w:val="0A82A41C"/>
    <w:rsid w:val="0A875EA9"/>
    <w:rsid w:val="0A8954DE"/>
    <w:rsid w:val="0AA8DD65"/>
    <w:rsid w:val="0AC11ACE"/>
    <w:rsid w:val="0AD5FCCB"/>
    <w:rsid w:val="0AF52A07"/>
    <w:rsid w:val="0AF96972"/>
    <w:rsid w:val="0B079BFD"/>
    <w:rsid w:val="0B1B95CA"/>
    <w:rsid w:val="0B4BE307"/>
    <w:rsid w:val="0B83D802"/>
    <w:rsid w:val="0B97747E"/>
    <w:rsid w:val="0B9B0DF9"/>
    <w:rsid w:val="0BBE2EC2"/>
    <w:rsid w:val="0BD17425"/>
    <w:rsid w:val="0C4B5054"/>
    <w:rsid w:val="0C9F11C6"/>
    <w:rsid w:val="0CBF3E1E"/>
    <w:rsid w:val="0D00382F"/>
    <w:rsid w:val="0D412057"/>
    <w:rsid w:val="0D665E27"/>
    <w:rsid w:val="0D6AA8B3"/>
    <w:rsid w:val="0D7AA5D6"/>
    <w:rsid w:val="0DD4032C"/>
    <w:rsid w:val="0E0F3124"/>
    <w:rsid w:val="0E2892F7"/>
    <w:rsid w:val="0E2F5B7D"/>
    <w:rsid w:val="0E3C4E95"/>
    <w:rsid w:val="0E461CD3"/>
    <w:rsid w:val="0E508157"/>
    <w:rsid w:val="0EB8DC53"/>
    <w:rsid w:val="0EB9CDC5"/>
    <w:rsid w:val="0EEF75BE"/>
    <w:rsid w:val="0EFA48C0"/>
    <w:rsid w:val="0F03B46F"/>
    <w:rsid w:val="0F0421A7"/>
    <w:rsid w:val="0F17CFCB"/>
    <w:rsid w:val="0F1C6AF0"/>
    <w:rsid w:val="0F2766E2"/>
    <w:rsid w:val="0F329AF0"/>
    <w:rsid w:val="0F767497"/>
    <w:rsid w:val="0F7FA9DA"/>
    <w:rsid w:val="0F80F7DD"/>
    <w:rsid w:val="0F9469D9"/>
    <w:rsid w:val="0F98405E"/>
    <w:rsid w:val="0FF6F473"/>
    <w:rsid w:val="102CEAEA"/>
    <w:rsid w:val="10673A66"/>
    <w:rsid w:val="107427CE"/>
    <w:rsid w:val="108DA8BE"/>
    <w:rsid w:val="109F9C50"/>
    <w:rsid w:val="10D3A3ED"/>
    <w:rsid w:val="1103DFB8"/>
    <w:rsid w:val="11083CEE"/>
    <w:rsid w:val="1110B132"/>
    <w:rsid w:val="11318A47"/>
    <w:rsid w:val="113A9505"/>
    <w:rsid w:val="11468800"/>
    <w:rsid w:val="11BD391B"/>
    <w:rsid w:val="11BF4163"/>
    <w:rsid w:val="11DFBC44"/>
    <w:rsid w:val="11FFF2ED"/>
    <w:rsid w:val="12349138"/>
    <w:rsid w:val="1249B9B7"/>
    <w:rsid w:val="1253F6AC"/>
    <w:rsid w:val="12540BB2"/>
    <w:rsid w:val="125EE477"/>
    <w:rsid w:val="127BE50C"/>
    <w:rsid w:val="127D1D02"/>
    <w:rsid w:val="12812577"/>
    <w:rsid w:val="12992F24"/>
    <w:rsid w:val="12A0AB75"/>
    <w:rsid w:val="12A544F3"/>
    <w:rsid w:val="12C41D15"/>
    <w:rsid w:val="12DD4572"/>
    <w:rsid w:val="12EA6F21"/>
    <w:rsid w:val="12F8D416"/>
    <w:rsid w:val="12FC3589"/>
    <w:rsid w:val="13202F4A"/>
    <w:rsid w:val="136E15B0"/>
    <w:rsid w:val="13B8725A"/>
    <w:rsid w:val="13BA91D6"/>
    <w:rsid w:val="13CE172D"/>
    <w:rsid w:val="1407A35D"/>
    <w:rsid w:val="14243515"/>
    <w:rsid w:val="14342848"/>
    <w:rsid w:val="144D2AC8"/>
    <w:rsid w:val="1451BA1C"/>
    <w:rsid w:val="147AE700"/>
    <w:rsid w:val="149CAC7F"/>
    <w:rsid w:val="14AA6325"/>
    <w:rsid w:val="14C8786B"/>
    <w:rsid w:val="14D9BA54"/>
    <w:rsid w:val="14E32FDE"/>
    <w:rsid w:val="14E5DF45"/>
    <w:rsid w:val="14F6E225"/>
    <w:rsid w:val="15100A82"/>
    <w:rsid w:val="1510F1B4"/>
    <w:rsid w:val="152282CF"/>
    <w:rsid w:val="1549DDC5"/>
    <w:rsid w:val="1550BC0C"/>
    <w:rsid w:val="156AB80B"/>
    <w:rsid w:val="158B976E"/>
    <w:rsid w:val="15A1520C"/>
    <w:rsid w:val="15A75547"/>
    <w:rsid w:val="15AE2DB5"/>
    <w:rsid w:val="15BB6602"/>
    <w:rsid w:val="15CE7BCA"/>
    <w:rsid w:val="15EAA67D"/>
    <w:rsid w:val="1603AB5D"/>
    <w:rsid w:val="16637713"/>
    <w:rsid w:val="169AA00C"/>
    <w:rsid w:val="169DB859"/>
    <w:rsid w:val="16F1D18E"/>
    <w:rsid w:val="170F3F84"/>
    <w:rsid w:val="171997E6"/>
    <w:rsid w:val="172CB458"/>
    <w:rsid w:val="173BD46C"/>
    <w:rsid w:val="173F4ABB"/>
    <w:rsid w:val="175D2693"/>
    <w:rsid w:val="1773B4EA"/>
    <w:rsid w:val="1784CB8A"/>
    <w:rsid w:val="17D0C9B3"/>
    <w:rsid w:val="17F32168"/>
    <w:rsid w:val="18067D66"/>
    <w:rsid w:val="1835F9C9"/>
    <w:rsid w:val="183B5554"/>
    <w:rsid w:val="183B8634"/>
    <w:rsid w:val="18496177"/>
    <w:rsid w:val="1859CB5A"/>
    <w:rsid w:val="186282B6"/>
    <w:rsid w:val="188BDA69"/>
    <w:rsid w:val="1891DEF6"/>
    <w:rsid w:val="18CC0682"/>
    <w:rsid w:val="18D379E0"/>
    <w:rsid w:val="1917BD4F"/>
    <w:rsid w:val="19291147"/>
    <w:rsid w:val="1948F95F"/>
    <w:rsid w:val="197AA401"/>
    <w:rsid w:val="1980E212"/>
    <w:rsid w:val="19894210"/>
    <w:rsid w:val="199C7997"/>
    <w:rsid w:val="19DBDBEB"/>
    <w:rsid w:val="19E673A4"/>
    <w:rsid w:val="19F42AD4"/>
    <w:rsid w:val="1A0C4CDB"/>
    <w:rsid w:val="1A1100AC"/>
    <w:rsid w:val="1A17D4B0"/>
    <w:rsid w:val="1A27218C"/>
    <w:rsid w:val="1A5DF3EC"/>
    <w:rsid w:val="1A78714F"/>
    <w:rsid w:val="1A81C406"/>
    <w:rsid w:val="1A880EBD"/>
    <w:rsid w:val="1AF3E55F"/>
    <w:rsid w:val="1B530556"/>
    <w:rsid w:val="1BE09BF0"/>
    <w:rsid w:val="1C3C6C1E"/>
    <w:rsid w:val="1C59C484"/>
    <w:rsid w:val="1C59E801"/>
    <w:rsid w:val="1C80F6D2"/>
    <w:rsid w:val="1C874CF9"/>
    <w:rsid w:val="1C8B888B"/>
    <w:rsid w:val="1CA74716"/>
    <w:rsid w:val="1CD2CFCB"/>
    <w:rsid w:val="1CE596DC"/>
    <w:rsid w:val="1CE61AC1"/>
    <w:rsid w:val="1D0A1987"/>
    <w:rsid w:val="1D1AF529"/>
    <w:rsid w:val="1D3693AC"/>
    <w:rsid w:val="1D390047"/>
    <w:rsid w:val="1D4A931A"/>
    <w:rsid w:val="1D60E456"/>
    <w:rsid w:val="1D7470F4"/>
    <w:rsid w:val="1DBE97B3"/>
    <w:rsid w:val="1DDF7405"/>
    <w:rsid w:val="1E2D7FDD"/>
    <w:rsid w:val="1E44B9BF"/>
    <w:rsid w:val="1E5D36B1"/>
    <w:rsid w:val="1E67743D"/>
    <w:rsid w:val="1E703E92"/>
    <w:rsid w:val="1E7E8F38"/>
    <w:rsid w:val="1EC146CD"/>
    <w:rsid w:val="1ECC28D4"/>
    <w:rsid w:val="1F033A48"/>
    <w:rsid w:val="1F047157"/>
    <w:rsid w:val="1F13BB0C"/>
    <w:rsid w:val="1F167745"/>
    <w:rsid w:val="1F241707"/>
    <w:rsid w:val="1FDEE7D8"/>
    <w:rsid w:val="1FE86AC3"/>
    <w:rsid w:val="1FF00F07"/>
    <w:rsid w:val="200C8852"/>
    <w:rsid w:val="200E145C"/>
    <w:rsid w:val="201099C0"/>
    <w:rsid w:val="205D1F8C"/>
    <w:rsid w:val="205E63CB"/>
    <w:rsid w:val="2077F0FE"/>
    <w:rsid w:val="2080E429"/>
    <w:rsid w:val="209DDBC6"/>
    <w:rsid w:val="20ADB79C"/>
    <w:rsid w:val="20CB42DD"/>
    <w:rsid w:val="211714C7"/>
    <w:rsid w:val="2145B738"/>
    <w:rsid w:val="21711FBE"/>
    <w:rsid w:val="219F14FF"/>
    <w:rsid w:val="21A5B318"/>
    <w:rsid w:val="21B53A18"/>
    <w:rsid w:val="21BDBB31"/>
    <w:rsid w:val="21CB7AF2"/>
    <w:rsid w:val="21E4E7D0"/>
    <w:rsid w:val="21ED2CB2"/>
    <w:rsid w:val="21F59C3F"/>
    <w:rsid w:val="221DFC09"/>
    <w:rsid w:val="222A868A"/>
    <w:rsid w:val="22850138"/>
    <w:rsid w:val="22AE6BFF"/>
    <w:rsid w:val="23228CA7"/>
    <w:rsid w:val="23237855"/>
    <w:rsid w:val="232835E4"/>
    <w:rsid w:val="232B5A27"/>
    <w:rsid w:val="2352CAC6"/>
    <w:rsid w:val="2386E90A"/>
    <w:rsid w:val="23A4DABE"/>
    <w:rsid w:val="23A7C811"/>
    <w:rsid w:val="23AB55FF"/>
    <w:rsid w:val="23DB2894"/>
    <w:rsid w:val="23FF7418"/>
    <w:rsid w:val="2416671F"/>
    <w:rsid w:val="2453F5A1"/>
    <w:rsid w:val="246BD1E5"/>
    <w:rsid w:val="247D64A4"/>
    <w:rsid w:val="24C5F88C"/>
    <w:rsid w:val="24CD0148"/>
    <w:rsid w:val="24D2753C"/>
    <w:rsid w:val="24EE9156"/>
    <w:rsid w:val="25044EEE"/>
    <w:rsid w:val="250CF5CC"/>
    <w:rsid w:val="2570BE08"/>
    <w:rsid w:val="2571C1B9"/>
    <w:rsid w:val="2578AA7F"/>
    <w:rsid w:val="258892DB"/>
    <w:rsid w:val="25D19B6B"/>
    <w:rsid w:val="261A8F3D"/>
    <w:rsid w:val="265BF43B"/>
    <w:rsid w:val="266E67D0"/>
    <w:rsid w:val="269051AF"/>
    <w:rsid w:val="26DA8658"/>
    <w:rsid w:val="26E9296A"/>
    <w:rsid w:val="26F454FE"/>
    <w:rsid w:val="26F48D3A"/>
    <w:rsid w:val="270502F4"/>
    <w:rsid w:val="2705A494"/>
    <w:rsid w:val="2713DABC"/>
    <w:rsid w:val="27304879"/>
    <w:rsid w:val="2735FC15"/>
    <w:rsid w:val="27362980"/>
    <w:rsid w:val="273D13BF"/>
    <w:rsid w:val="2750E043"/>
    <w:rsid w:val="277A6769"/>
    <w:rsid w:val="27D8F3A3"/>
    <w:rsid w:val="281BFC90"/>
    <w:rsid w:val="28311C16"/>
    <w:rsid w:val="285046D8"/>
    <w:rsid w:val="286F2222"/>
    <w:rsid w:val="28752B91"/>
    <w:rsid w:val="287D620F"/>
    <w:rsid w:val="287E79F4"/>
    <w:rsid w:val="2884DCD5"/>
    <w:rsid w:val="28869283"/>
    <w:rsid w:val="2893419B"/>
    <w:rsid w:val="28CD81EB"/>
    <w:rsid w:val="291D3076"/>
    <w:rsid w:val="291D38FF"/>
    <w:rsid w:val="29451715"/>
    <w:rsid w:val="294FADF9"/>
    <w:rsid w:val="2961E077"/>
    <w:rsid w:val="29871590"/>
    <w:rsid w:val="2989E939"/>
    <w:rsid w:val="298E6F5E"/>
    <w:rsid w:val="299AD226"/>
    <w:rsid w:val="29AEDC69"/>
    <w:rsid w:val="29BFF9A2"/>
    <w:rsid w:val="29D99239"/>
    <w:rsid w:val="29F5A360"/>
    <w:rsid w:val="2A0109DA"/>
    <w:rsid w:val="2A13043A"/>
    <w:rsid w:val="2A379A4A"/>
    <w:rsid w:val="2A4A8ED9"/>
    <w:rsid w:val="2A5006E4"/>
    <w:rsid w:val="2A57DD96"/>
    <w:rsid w:val="2A711D01"/>
    <w:rsid w:val="2A71631C"/>
    <w:rsid w:val="2AAF658A"/>
    <w:rsid w:val="2AEA2285"/>
    <w:rsid w:val="2AEECA17"/>
    <w:rsid w:val="2B02F22F"/>
    <w:rsid w:val="2B0ED4FB"/>
    <w:rsid w:val="2B2F6A1A"/>
    <w:rsid w:val="2B468491"/>
    <w:rsid w:val="2B7CFB64"/>
    <w:rsid w:val="2BBAE541"/>
    <w:rsid w:val="2BE3B50B"/>
    <w:rsid w:val="2BED33B6"/>
    <w:rsid w:val="2BF45E09"/>
    <w:rsid w:val="2BFD260D"/>
    <w:rsid w:val="2C025CC9"/>
    <w:rsid w:val="2C327918"/>
    <w:rsid w:val="2C43E1C5"/>
    <w:rsid w:val="2C4C3803"/>
    <w:rsid w:val="2C69A8CB"/>
    <w:rsid w:val="2CAC1319"/>
    <w:rsid w:val="2CD053C6"/>
    <w:rsid w:val="2D016506"/>
    <w:rsid w:val="2D66904A"/>
    <w:rsid w:val="2D9521E2"/>
    <w:rsid w:val="2DCB4D0D"/>
    <w:rsid w:val="2E01F189"/>
    <w:rsid w:val="2E1DD427"/>
    <w:rsid w:val="2F169596"/>
    <w:rsid w:val="2F16CDE7"/>
    <w:rsid w:val="2F227801"/>
    <w:rsid w:val="2F25769A"/>
    <w:rsid w:val="2F487894"/>
    <w:rsid w:val="2F48DDDF"/>
    <w:rsid w:val="2F567C9C"/>
    <w:rsid w:val="2F5B1997"/>
    <w:rsid w:val="2F8B6C56"/>
    <w:rsid w:val="2FBD457A"/>
    <w:rsid w:val="2FC8F2C3"/>
    <w:rsid w:val="2FDAB970"/>
    <w:rsid w:val="2FFC8564"/>
    <w:rsid w:val="30053D67"/>
    <w:rsid w:val="30117A45"/>
    <w:rsid w:val="301572CD"/>
    <w:rsid w:val="30322E81"/>
    <w:rsid w:val="3046A33C"/>
    <w:rsid w:val="306B8FB2"/>
    <w:rsid w:val="307EC477"/>
    <w:rsid w:val="3091C9CC"/>
    <w:rsid w:val="30CAAE0A"/>
    <w:rsid w:val="30D955D6"/>
    <w:rsid w:val="30E93730"/>
    <w:rsid w:val="30E98DB4"/>
    <w:rsid w:val="30F02BE0"/>
    <w:rsid w:val="31054E01"/>
    <w:rsid w:val="31224810"/>
    <w:rsid w:val="31235074"/>
    <w:rsid w:val="3132CB98"/>
    <w:rsid w:val="31361D75"/>
    <w:rsid w:val="313EBD56"/>
    <w:rsid w:val="3158FC0B"/>
    <w:rsid w:val="3194A934"/>
    <w:rsid w:val="31B6ED39"/>
    <w:rsid w:val="31B7B29B"/>
    <w:rsid w:val="31BF0875"/>
    <w:rsid w:val="31E19EBC"/>
    <w:rsid w:val="322D49C0"/>
    <w:rsid w:val="327158AE"/>
    <w:rsid w:val="32787153"/>
    <w:rsid w:val="32807EA1"/>
    <w:rsid w:val="32938108"/>
    <w:rsid w:val="329D5F2F"/>
    <w:rsid w:val="32A52D97"/>
    <w:rsid w:val="32BD811C"/>
    <w:rsid w:val="32CC2E69"/>
    <w:rsid w:val="32E05274"/>
    <w:rsid w:val="3305211A"/>
    <w:rsid w:val="330FCA7C"/>
    <w:rsid w:val="333A5F86"/>
    <w:rsid w:val="333DEB5B"/>
    <w:rsid w:val="3347FF69"/>
    <w:rsid w:val="33688FB6"/>
    <w:rsid w:val="3382C736"/>
    <w:rsid w:val="33B31AC6"/>
    <w:rsid w:val="33B92056"/>
    <w:rsid w:val="340AD3CA"/>
    <w:rsid w:val="3420062D"/>
    <w:rsid w:val="342D6AA7"/>
    <w:rsid w:val="34388862"/>
    <w:rsid w:val="34C2B93A"/>
    <w:rsid w:val="34E57253"/>
    <w:rsid w:val="350888B0"/>
    <w:rsid w:val="353A004E"/>
    <w:rsid w:val="354A3B08"/>
    <w:rsid w:val="356EDF3E"/>
    <w:rsid w:val="35873EB7"/>
    <w:rsid w:val="35A35A0C"/>
    <w:rsid w:val="35A4BA61"/>
    <w:rsid w:val="35A58F86"/>
    <w:rsid w:val="35B56A2E"/>
    <w:rsid w:val="35B7588B"/>
    <w:rsid w:val="36213D66"/>
    <w:rsid w:val="3630AFBD"/>
    <w:rsid w:val="36904F73"/>
    <w:rsid w:val="36ABE256"/>
    <w:rsid w:val="36D3B9F4"/>
    <w:rsid w:val="36E6BD8E"/>
    <w:rsid w:val="371A1D66"/>
    <w:rsid w:val="373FB0DB"/>
    <w:rsid w:val="374FCD94"/>
    <w:rsid w:val="37538DAB"/>
    <w:rsid w:val="3763F1F5"/>
    <w:rsid w:val="3774B90B"/>
    <w:rsid w:val="3790DDAF"/>
    <w:rsid w:val="37DF3D79"/>
    <w:rsid w:val="37E233C0"/>
    <w:rsid w:val="381B95D6"/>
    <w:rsid w:val="3824E975"/>
    <w:rsid w:val="3837B7E3"/>
    <w:rsid w:val="38492C06"/>
    <w:rsid w:val="3850367A"/>
    <w:rsid w:val="38563859"/>
    <w:rsid w:val="3875ED89"/>
    <w:rsid w:val="38A68000"/>
    <w:rsid w:val="38C2F301"/>
    <w:rsid w:val="38D63403"/>
    <w:rsid w:val="38E4DC1D"/>
    <w:rsid w:val="397E0421"/>
    <w:rsid w:val="399A42F3"/>
    <w:rsid w:val="39BC2F32"/>
    <w:rsid w:val="39BFFC4A"/>
    <w:rsid w:val="39DFF6A9"/>
    <w:rsid w:val="3A462919"/>
    <w:rsid w:val="3A4CAA07"/>
    <w:rsid w:val="3A584018"/>
    <w:rsid w:val="3A5B56A6"/>
    <w:rsid w:val="3A72CEF3"/>
    <w:rsid w:val="3A82C2F2"/>
    <w:rsid w:val="3AA8BA24"/>
    <w:rsid w:val="3B107A12"/>
    <w:rsid w:val="3B2D5CEA"/>
    <w:rsid w:val="3B35F13C"/>
    <w:rsid w:val="3B386141"/>
    <w:rsid w:val="3B5A973E"/>
    <w:rsid w:val="3B8740FF"/>
    <w:rsid w:val="3B92CB84"/>
    <w:rsid w:val="3BDDE552"/>
    <w:rsid w:val="3BF7E5BD"/>
    <w:rsid w:val="3C027A10"/>
    <w:rsid w:val="3C14D10A"/>
    <w:rsid w:val="3C1F5399"/>
    <w:rsid w:val="3C2C6C08"/>
    <w:rsid w:val="3C35F764"/>
    <w:rsid w:val="3C5A3C6E"/>
    <w:rsid w:val="3C808B87"/>
    <w:rsid w:val="3CA07619"/>
    <w:rsid w:val="3CB8F029"/>
    <w:rsid w:val="3D16F572"/>
    <w:rsid w:val="3D4D36F8"/>
    <w:rsid w:val="3D517B95"/>
    <w:rsid w:val="3D523615"/>
    <w:rsid w:val="3D600DD6"/>
    <w:rsid w:val="3D63AE2B"/>
    <w:rsid w:val="3D79CF0B"/>
    <w:rsid w:val="3D92F768"/>
    <w:rsid w:val="3DB676B3"/>
    <w:rsid w:val="3DC90257"/>
    <w:rsid w:val="3DCC7479"/>
    <w:rsid w:val="3DEDC425"/>
    <w:rsid w:val="3E44C389"/>
    <w:rsid w:val="3E4E8B37"/>
    <w:rsid w:val="3E521902"/>
    <w:rsid w:val="3E5877D5"/>
    <w:rsid w:val="3E8EDE15"/>
    <w:rsid w:val="3EA31CC9"/>
    <w:rsid w:val="3EB5BAB3"/>
    <w:rsid w:val="3EBA9AE5"/>
    <w:rsid w:val="3ECD85FE"/>
    <w:rsid w:val="3ED1791A"/>
    <w:rsid w:val="3ED744CB"/>
    <w:rsid w:val="3EE16882"/>
    <w:rsid w:val="3EF6515A"/>
    <w:rsid w:val="3F011387"/>
    <w:rsid w:val="3F0BCCC8"/>
    <w:rsid w:val="3F1DC761"/>
    <w:rsid w:val="3F27E6DB"/>
    <w:rsid w:val="3F464016"/>
    <w:rsid w:val="3F54CC90"/>
    <w:rsid w:val="3F55EA67"/>
    <w:rsid w:val="3F59F9BD"/>
    <w:rsid w:val="3F6A8BF7"/>
    <w:rsid w:val="3F6AA5F3"/>
    <w:rsid w:val="3F836A81"/>
    <w:rsid w:val="3FBF955A"/>
    <w:rsid w:val="3FD8DCEC"/>
    <w:rsid w:val="3FEEB073"/>
    <w:rsid w:val="3FF96DF6"/>
    <w:rsid w:val="4045807C"/>
    <w:rsid w:val="40546AAF"/>
    <w:rsid w:val="408D2D00"/>
    <w:rsid w:val="409FF2D1"/>
    <w:rsid w:val="40A4432A"/>
    <w:rsid w:val="4102BF90"/>
    <w:rsid w:val="4181C298"/>
    <w:rsid w:val="41A532C0"/>
    <w:rsid w:val="41CE5050"/>
    <w:rsid w:val="41DA61C3"/>
    <w:rsid w:val="42050825"/>
    <w:rsid w:val="4221165E"/>
    <w:rsid w:val="4282FE9B"/>
    <w:rsid w:val="42AA592D"/>
    <w:rsid w:val="42BAA118"/>
    <w:rsid w:val="42E8B26A"/>
    <w:rsid w:val="43017B2C"/>
    <w:rsid w:val="431ADF18"/>
    <w:rsid w:val="4324E667"/>
    <w:rsid w:val="43256397"/>
    <w:rsid w:val="43284411"/>
    <w:rsid w:val="432A4AC9"/>
    <w:rsid w:val="432FEF05"/>
    <w:rsid w:val="436A9C0C"/>
    <w:rsid w:val="437354F6"/>
    <w:rsid w:val="43759A95"/>
    <w:rsid w:val="4379C905"/>
    <w:rsid w:val="43843281"/>
    <w:rsid w:val="43AC6C9F"/>
    <w:rsid w:val="43BD3767"/>
    <w:rsid w:val="43CCF3D5"/>
    <w:rsid w:val="43DA2349"/>
    <w:rsid w:val="43E39F7B"/>
    <w:rsid w:val="43E3FC65"/>
    <w:rsid w:val="4420601C"/>
    <w:rsid w:val="442D9C89"/>
    <w:rsid w:val="4470C2A5"/>
    <w:rsid w:val="449A3425"/>
    <w:rsid w:val="44B3DCD4"/>
    <w:rsid w:val="44B3DD5C"/>
    <w:rsid w:val="44F65C8D"/>
    <w:rsid w:val="452E2345"/>
    <w:rsid w:val="452FA8E8"/>
    <w:rsid w:val="453C46DD"/>
    <w:rsid w:val="4598A132"/>
    <w:rsid w:val="45995113"/>
    <w:rsid w:val="45A4EE6E"/>
    <w:rsid w:val="45A6A3A8"/>
    <w:rsid w:val="45AA0677"/>
    <w:rsid w:val="45CD38C5"/>
    <w:rsid w:val="45D0263B"/>
    <w:rsid w:val="45E41806"/>
    <w:rsid w:val="45F59B56"/>
    <w:rsid w:val="45F79073"/>
    <w:rsid w:val="4600D055"/>
    <w:rsid w:val="46098DA4"/>
    <w:rsid w:val="461EBB04"/>
    <w:rsid w:val="4623DEA3"/>
    <w:rsid w:val="462438FA"/>
    <w:rsid w:val="465D3288"/>
    <w:rsid w:val="4670B65D"/>
    <w:rsid w:val="469C1A77"/>
    <w:rsid w:val="46DD5434"/>
    <w:rsid w:val="46E433F0"/>
    <w:rsid w:val="46F24776"/>
    <w:rsid w:val="46F9F1B7"/>
    <w:rsid w:val="46FA34FC"/>
    <w:rsid w:val="47037DC0"/>
    <w:rsid w:val="4705140D"/>
    <w:rsid w:val="471350B0"/>
    <w:rsid w:val="473A2882"/>
    <w:rsid w:val="473FB1C5"/>
    <w:rsid w:val="474F282E"/>
    <w:rsid w:val="476A138E"/>
    <w:rsid w:val="47862412"/>
    <w:rsid w:val="47963114"/>
    <w:rsid w:val="479DF4D5"/>
    <w:rsid w:val="47A6A320"/>
    <w:rsid w:val="47C7B118"/>
    <w:rsid w:val="47F021AE"/>
    <w:rsid w:val="47F8578A"/>
    <w:rsid w:val="4872E01E"/>
    <w:rsid w:val="4878B9B3"/>
    <w:rsid w:val="488F5A46"/>
    <w:rsid w:val="48A513AE"/>
    <w:rsid w:val="48B1350A"/>
    <w:rsid w:val="48B574CD"/>
    <w:rsid w:val="48C0E390"/>
    <w:rsid w:val="48CC357D"/>
    <w:rsid w:val="48F15C6B"/>
    <w:rsid w:val="48F62267"/>
    <w:rsid w:val="4918E16D"/>
    <w:rsid w:val="491B5EED"/>
    <w:rsid w:val="495BBD7D"/>
    <w:rsid w:val="497AFF8E"/>
    <w:rsid w:val="49B38C71"/>
    <w:rsid w:val="4A2C08AF"/>
    <w:rsid w:val="4A2C5C70"/>
    <w:rsid w:val="4A31A2CF"/>
    <w:rsid w:val="4A36FBA5"/>
    <w:rsid w:val="4A3C3559"/>
    <w:rsid w:val="4AB04024"/>
    <w:rsid w:val="4AB78929"/>
    <w:rsid w:val="4ACEB2FA"/>
    <w:rsid w:val="4B0FC561"/>
    <w:rsid w:val="4B2C950C"/>
    <w:rsid w:val="4B367733"/>
    <w:rsid w:val="4B77035D"/>
    <w:rsid w:val="4B865150"/>
    <w:rsid w:val="4B8D69F5"/>
    <w:rsid w:val="4BA5A176"/>
    <w:rsid w:val="4BDAF43F"/>
    <w:rsid w:val="4BF86422"/>
    <w:rsid w:val="4C1B4512"/>
    <w:rsid w:val="4C281B72"/>
    <w:rsid w:val="4C4D82CD"/>
    <w:rsid w:val="4C8B1723"/>
    <w:rsid w:val="4CB5B82A"/>
    <w:rsid w:val="4CC4EA66"/>
    <w:rsid w:val="4CC98958"/>
    <w:rsid w:val="4CD428E7"/>
    <w:rsid w:val="4CDEF2D0"/>
    <w:rsid w:val="4CE7E567"/>
    <w:rsid w:val="4CFA8242"/>
    <w:rsid w:val="4D117E52"/>
    <w:rsid w:val="4D7BC3A1"/>
    <w:rsid w:val="4D88799B"/>
    <w:rsid w:val="4DA3CC65"/>
    <w:rsid w:val="4DB97C94"/>
    <w:rsid w:val="4DC17946"/>
    <w:rsid w:val="4DC89241"/>
    <w:rsid w:val="4DFCA0C9"/>
    <w:rsid w:val="4E14988B"/>
    <w:rsid w:val="4E4FB82A"/>
    <w:rsid w:val="4E546C8B"/>
    <w:rsid w:val="4E63B545"/>
    <w:rsid w:val="4EB5260E"/>
    <w:rsid w:val="4EC841C2"/>
    <w:rsid w:val="4ECCE65C"/>
    <w:rsid w:val="4F387EB2"/>
    <w:rsid w:val="4F4E34C7"/>
    <w:rsid w:val="4F66F219"/>
    <w:rsid w:val="4F8C5D1F"/>
    <w:rsid w:val="4FA30350"/>
    <w:rsid w:val="4FA6650C"/>
    <w:rsid w:val="4FB1988C"/>
    <w:rsid w:val="4FE50AF8"/>
    <w:rsid w:val="4FED33DA"/>
    <w:rsid w:val="4FF549B0"/>
    <w:rsid w:val="500B2175"/>
    <w:rsid w:val="50230145"/>
    <w:rsid w:val="505B383A"/>
    <w:rsid w:val="50641223"/>
    <w:rsid w:val="5077A410"/>
    <w:rsid w:val="50D8079A"/>
    <w:rsid w:val="5159679F"/>
    <w:rsid w:val="5182342D"/>
    <w:rsid w:val="518C0D4D"/>
    <w:rsid w:val="518E66B7"/>
    <w:rsid w:val="51D9008D"/>
    <w:rsid w:val="52069BD5"/>
    <w:rsid w:val="5259D482"/>
    <w:rsid w:val="526EAFC6"/>
    <w:rsid w:val="527B40EC"/>
    <w:rsid w:val="52A8F493"/>
    <w:rsid w:val="52B62041"/>
    <w:rsid w:val="52B6A4F0"/>
    <w:rsid w:val="52BF0366"/>
    <w:rsid w:val="5309A066"/>
    <w:rsid w:val="531888C7"/>
    <w:rsid w:val="532C7656"/>
    <w:rsid w:val="53674CC5"/>
    <w:rsid w:val="539950BB"/>
    <w:rsid w:val="539BB2E5"/>
    <w:rsid w:val="53B4A71D"/>
    <w:rsid w:val="53C20316"/>
    <w:rsid w:val="53E2F8EE"/>
    <w:rsid w:val="54019DA3"/>
    <w:rsid w:val="54315147"/>
    <w:rsid w:val="5441F4D3"/>
    <w:rsid w:val="545CB1CA"/>
    <w:rsid w:val="548D7207"/>
    <w:rsid w:val="549601CA"/>
    <w:rsid w:val="55085570"/>
    <w:rsid w:val="55266F67"/>
    <w:rsid w:val="552B1EB2"/>
    <w:rsid w:val="553D55A8"/>
    <w:rsid w:val="55410648"/>
    <w:rsid w:val="55432E33"/>
    <w:rsid w:val="555EEBDD"/>
    <w:rsid w:val="5560CF72"/>
    <w:rsid w:val="55905B6C"/>
    <w:rsid w:val="55D3E68F"/>
    <w:rsid w:val="55E7E42E"/>
    <w:rsid w:val="55EB5A81"/>
    <w:rsid w:val="56012D37"/>
    <w:rsid w:val="5610532A"/>
    <w:rsid w:val="561D027B"/>
    <w:rsid w:val="563BACDE"/>
    <w:rsid w:val="5642AF39"/>
    <w:rsid w:val="5648D115"/>
    <w:rsid w:val="56578C21"/>
    <w:rsid w:val="5665973C"/>
    <w:rsid w:val="566D0A67"/>
    <w:rsid w:val="56739FD2"/>
    <w:rsid w:val="56A63FFA"/>
    <w:rsid w:val="56B71533"/>
    <w:rsid w:val="56D242FA"/>
    <w:rsid w:val="56D5BF6E"/>
    <w:rsid w:val="56D7B62D"/>
    <w:rsid w:val="573B4755"/>
    <w:rsid w:val="57564BD4"/>
    <w:rsid w:val="5760ADCD"/>
    <w:rsid w:val="5793F13C"/>
    <w:rsid w:val="57A3C42C"/>
    <w:rsid w:val="57F552F7"/>
    <w:rsid w:val="57F64FF8"/>
    <w:rsid w:val="58259509"/>
    <w:rsid w:val="584508A4"/>
    <w:rsid w:val="5850A43E"/>
    <w:rsid w:val="587BE7D1"/>
    <w:rsid w:val="5895641C"/>
    <w:rsid w:val="589E19CB"/>
    <w:rsid w:val="58C5B88C"/>
    <w:rsid w:val="590FA03A"/>
    <w:rsid w:val="591CCEED"/>
    <w:rsid w:val="59568267"/>
    <w:rsid w:val="59B52D98"/>
    <w:rsid w:val="59CC7FDD"/>
    <w:rsid w:val="5A0345A8"/>
    <w:rsid w:val="5A2517A4"/>
    <w:rsid w:val="5A417F49"/>
    <w:rsid w:val="5A84E64B"/>
    <w:rsid w:val="5A862035"/>
    <w:rsid w:val="5A880A94"/>
    <w:rsid w:val="5A8D15C5"/>
    <w:rsid w:val="5A9614EA"/>
    <w:rsid w:val="5A9D9948"/>
    <w:rsid w:val="5AB42C94"/>
    <w:rsid w:val="5AC0C1BF"/>
    <w:rsid w:val="5AD19A21"/>
    <w:rsid w:val="5AD7D565"/>
    <w:rsid w:val="5AED0706"/>
    <w:rsid w:val="5AF84599"/>
    <w:rsid w:val="5B02DCFE"/>
    <w:rsid w:val="5B05434E"/>
    <w:rsid w:val="5B0804AD"/>
    <w:rsid w:val="5B5BC252"/>
    <w:rsid w:val="5B6A7925"/>
    <w:rsid w:val="5B6D3083"/>
    <w:rsid w:val="5B9A6036"/>
    <w:rsid w:val="5BA44749"/>
    <w:rsid w:val="5BE61BB7"/>
    <w:rsid w:val="5BF0767E"/>
    <w:rsid w:val="5C15B9B7"/>
    <w:rsid w:val="5C197761"/>
    <w:rsid w:val="5C270DA1"/>
    <w:rsid w:val="5C3FB86F"/>
    <w:rsid w:val="5C3FDAE3"/>
    <w:rsid w:val="5C5005F8"/>
    <w:rsid w:val="5C52D7DC"/>
    <w:rsid w:val="5C600104"/>
    <w:rsid w:val="5C72C214"/>
    <w:rsid w:val="5C8E2329"/>
    <w:rsid w:val="5C9A4810"/>
    <w:rsid w:val="5C9CA8CB"/>
    <w:rsid w:val="5CFCB83E"/>
    <w:rsid w:val="5D1B42A0"/>
    <w:rsid w:val="5D1F3EA5"/>
    <w:rsid w:val="5D7BD583"/>
    <w:rsid w:val="5D88797B"/>
    <w:rsid w:val="5DBC870D"/>
    <w:rsid w:val="5DBF9EE7"/>
    <w:rsid w:val="5DCD618E"/>
    <w:rsid w:val="5DCED123"/>
    <w:rsid w:val="5DEAAFB2"/>
    <w:rsid w:val="5DEEED24"/>
    <w:rsid w:val="5E00D059"/>
    <w:rsid w:val="5E0A0ABE"/>
    <w:rsid w:val="5E271585"/>
    <w:rsid w:val="5E38792C"/>
    <w:rsid w:val="5E5467D1"/>
    <w:rsid w:val="5E6F765E"/>
    <w:rsid w:val="5E78D06A"/>
    <w:rsid w:val="5EBE2450"/>
    <w:rsid w:val="5F1D9CB1"/>
    <w:rsid w:val="5F227BC1"/>
    <w:rsid w:val="5F31D4CB"/>
    <w:rsid w:val="5F5534D5"/>
    <w:rsid w:val="5F9A0DB3"/>
    <w:rsid w:val="5FB548D5"/>
    <w:rsid w:val="5FBE3C20"/>
    <w:rsid w:val="5FC5C3EB"/>
    <w:rsid w:val="5FD752B0"/>
    <w:rsid w:val="5FF29A62"/>
    <w:rsid w:val="5FF98695"/>
    <w:rsid w:val="600B46BF"/>
    <w:rsid w:val="600E4E3C"/>
    <w:rsid w:val="60284F92"/>
    <w:rsid w:val="60411295"/>
    <w:rsid w:val="60495A67"/>
    <w:rsid w:val="605F8C25"/>
    <w:rsid w:val="606E0E31"/>
    <w:rsid w:val="609845A0"/>
    <w:rsid w:val="60B479AB"/>
    <w:rsid w:val="60C2E13A"/>
    <w:rsid w:val="60E9899F"/>
    <w:rsid w:val="60FA6ACE"/>
    <w:rsid w:val="6100394B"/>
    <w:rsid w:val="61C45C7C"/>
    <w:rsid w:val="61D10F89"/>
    <w:rsid w:val="61E383EB"/>
    <w:rsid w:val="620C10AD"/>
    <w:rsid w:val="6249BFEF"/>
    <w:rsid w:val="629F9C78"/>
    <w:rsid w:val="62AB6E1E"/>
    <w:rsid w:val="62CAD392"/>
    <w:rsid w:val="62F28EB7"/>
    <w:rsid w:val="6306CAE3"/>
    <w:rsid w:val="63326512"/>
    <w:rsid w:val="63678D83"/>
    <w:rsid w:val="63881B56"/>
    <w:rsid w:val="63AD445E"/>
    <w:rsid w:val="63B5858F"/>
    <w:rsid w:val="63BCFA69"/>
    <w:rsid w:val="63C4CC09"/>
    <w:rsid w:val="63E2AB60"/>
    <w:rsid w:val="63EC67C3"/>
    <w:rsid w:val="640128EF"/>
    <w:rsid w:val="6489FC84"/>
    <w:rsid w:val="6490FA61"/>
    <w:rsid w:val="64BF9B32"/>
    <w:rsid w:val="64CDEE7F"/>
    <w:rsid w:val="64D3D5FF"/>
    <w:rsid w:val="64E20AAB"/>
    <w:rsid w:val="64E5AD3E"/>
    <w:rsid w:val="650AA19E"/>
    <w:rsid w:val="652F27FB"/>
    <w:rsid w:val="655F059C"/>
    <w:rsid w:val="65BCA468"/>
    <w:rsid w:val="65E30EE0"/>
    <w:rsid w:val="65E94FEA"/>
    <w:rsid w:val="662AB80A"/>
    <w:rsid w:val="662D900A"/>
    <w:rsid w:val="663E6BA5"/>
    <w:rsid w:val="664EBFB7"/>
    <w:rsid w:val="665E6B89"/>
    <w:rsid w:val="665F79B6"/>
    <w:rsid w:val="667E6F9F"/>
    <w:rsid w:val="669D6C40"/>
    <w:rsid w:val="669E2C5E"/>
    <w:rsid w:val="66CDE5ED"/>
    <w:rsid w:val="67224740"/>
    <w:rsid w:val="673BB8E8"/>
    <w:rsid w:val="674FD1C4"/>
    <w:rsid w:val="677427DE"/>
    <w:rsid w:val="678EF211"/>
    <w:rsid w:val="67910917"/>
    <w:rsid w:val="67AAE43B"/>
    <w:rsid w:val="67AE0C8E"/>
    <w:rsid w:val="67B95AF6"/>
    <w:rsid w:val="67BC5308"/>
    <w:rsid w:val="67C9FBBC"/>
    <w:rsid w:val="67D24F1F"/>
    <w:rsid w:val="67E89E09"/>
    <w:rsid w:val="67FA3BEA"/>
    <w:rsid w:val="6807021F"/>
    <w:rsid w:val="6830F3D5"/>
    <w:rsid w:val="683B0952"/>
    <w:rsid w:val="68917BB0"/>
    <w:rsid w:val="68A45F37"/>
    <w:rsid w:val="68A8E72B"/>
    <w:rsid w:val="68AD854A"/>
    <w:rsid w:val="68BB71B5"/>
    <w:rsid w:val="68C12DDD"/>
    <w:rsid w:val="68F8A2D4"/>
    <w:rsid w:val="6904AF0D"/>
    <w:rsid w:val="69058F54"/>
    <w:rsid w:val="6927DC81"/>
    <w:rsid w:val="6938A808"/>
    <w:rsid w:val="69A85661"/>
    <w:rsid w:val="6A23FDC5"/>
    <w:rsid w:val="6A27FA27"/>
    <w:rsid w:val="6A34351D"/>
    <w:rsid w:val="6A480F56"/>
    <w:rsid w:val="6A4955AB"/>
    <w:rsid w:val="6A5367AC"/>
    <w:rsid w:val="6A7761C1"/>
    <w:rsid w:val="6A942BCE"/>
    <w:rsid w:val="6AB774B6"/>
    <w:rsid w:val="6AE52A5C"/>
    <w:rsid w:val="6AFDD3D7"/>
    <w:rsid w:val="6B0483E9"/>
    <w:rsid w:val="6B252AF1"/>
    <w:rsid w:val="6B29E1B0"/>
    <w:rsid w:val="6B32EAD9"/>
    <w:rsid w:val="6B689497"/>
    <w:rsid w:val="6B7679D2"/>
    <w:rsid w:val="6BD73EA0"/>
    <w:rsid w:val="6C0F0C84"/>
    <w:rsid w:val="6C45DF23"/>
    <w:rsid w:val="6C4B76EC"/>
    <w:rsid w:val="6CA99B65"/>
    <w:rsid w:val="6D174F75"/>
    <w:rsid w:val="6D368434"/>
    <w:rsid w:val="6D44ABBA"/>
    <w:rsid w:val="6D54920F"/>
    <w:rsid w:val="6D5B9E87"/>
    <w:rsid w:val="6D6EE6B5"/>
    <w:rsid w:val="6D72A4D5"/>
    <w:rsid w:val="6D7F3BE8"/>
    <w:rsid w:val="6D80BFDB"/>
    <w:rsid w:val="6D80F66D"/>
    <w:rsid w:val="6D81D4E8"/>
    <w:rsid w:val="6D9844BE"/>
    <w:rsid w:val="6DD71208"/>
    <w:rsid w:val="6DE42DCF"/>
    <w:rsid w:val="6E197EB3"/>
    <w:rsid w:val="6E244ED5"/>
    <w:rsid w:val="6E3799E3"/>
    <w:rsid w:val="6E534BBD"/>
    <w:rsid w:val="6E5D4140"/>
    <w:rsid w:val="6E6A3380"/>
    <w:rsid w:val="6E7E36C4"/>
    <w:rsid w:val="6E9264F5"/>
    <w:rsid w:val="6EC02BA6"/>
    <w:rsid w:val="6EE824C2"/>
    <w:rsid w:val="6F0F3627"/>
    <w:rsid w:val="6F185ED3"/>
    <w:rsid w:val="6F231004"/>
    <w:rsid w:val="6F23DF73"/>
    <w:rsid w:val="6F79978A"/>
    <w:rsid w:val="6FA3D856"/>
    <w:rsid w:val="6FA51BEF"/>
    <w:rsid w:val="6FA62133"/>
    <w:rsid w:val="6FAD8FFF"/>
    <w:rsid w:val="6FBC1E63"/>
    <w:rsid w:val="6FCF0BE6"/>
    <w:rsid w:val="6FF8C076"/>
    <w:rsid w:val="700B49A9"/>
    <w:rsid w:val="70216A89"/>
    <w:rsid w:val="703B7C81"/>
    <w:rsid w:val="703E87DA"/>
    <w:rsid w:val="704F4F1A"/>
    <w:rsid w:val="705140A4"/>
    <w:rsid w:val="70583CE9"/>
    <w:rsid w:val="7059518E"/>
    <w:rsid w:val="7061C8CB"/>
    <w:rsid w:val="7091EBA1"/>
    <w:rsid w:val="70BEE065"/>
    <w:rsid w:val="70F7C10F"/>
    <w:rsid w:val="7148C6C2"/>
    <w:rsid w:val="71A8672D"/>
    <w:rsid w:val="71ADC22D"/>
    <w:rsid w:val="71AE4202"/>
    <w:rsid w:val="71ECE49A"/>
    <w:rsid w:val="71F15CD1"/>
    <w:rsid w:val="72108648"/>
    <w:rsid w:val="72243C92"/>
    <w:rsid w:val="7243C431"/>
    <w:rsid w:val="72456B26"/>
    <w:rsid w:val="72542F99"/>
    <w:rsid w:val="725F28A2"/>
    <w:rsid w:val="72ADF192"/>
    <w:rsid w:val="72B36DE2"/>
    <w:rsid w:val="72C409E1"/>
    <w:rsid w:val="72CFC078"/>
    <w:rsid w:val="72E85C95"/>
    <w:rsid w:val="73046284"/>
    <w:rsid w:val="7341A2ED"/>
    <w:rsid w:val="7376DD1D"/>
    <w:rsid w:val="73F82577"/>
    <w:rsid w:val="74403E4C"/>
    <w:rsid w:val="744EC31B"/>
    <w:rsid w:val="748635A7"/>
    <w:rsid w:val="74886BC6"/>
    <w:rsid w:val="74ACA3A3"/>
    <w:rsid w:val="74C1FFEF"/>
    <w:rsid w:val="74F4DBAC"/>
    <w:rsid w:val="7500D09B"/>
    <w:rsid w:val="751358C4"/>
    <w:rsid w:val="7525158F"/>
    <w:rsid w:val="75257C56"/>
    <w:rsid w:val="75280C0C"/>
    <w:rsid w:val="75729906"/>
    <w:rsid w:val="7575017E"/>
    <w:rsid w:val="757E9FC9"/>
    <w:rsid w:val="759D4561"/>
    <w:rsid w:val="75CF7642"/>
    <w:rsid w:val="7631B35C"/>
    <w:rsid w:val="7639EE62"/>
    <w:rsid w:val="76487404"/>
    <w:rsid w:val="76700DCC"/>
    <w:rsid w:val="76AA147E"/>
    <w:rsid w:val="76C54945"/>
    <w:rsid w:val="76CCEB3F"/>
    <w:rsid w:val="76D59CB2"/>
    <w:rsid w:val="76D5F019"/>
    <w:rsid w:val="76EB2959"/>
    <w:rsid w:val="770D62C0"/>
    <w:rsid w:val="778A093E"/>
    <w:rsid w:val="77D554DC"/>
    <w:rsid w:val="77D5BEC3"/>
    <w:rsid w:val="78145891"/>
    <w:rsid w:val="78257D63"/>
    <w:rsid w:val="78659F4D"/>
    <w:rsid w:val="7870446D"/>
    <w:rsid w:val="78AD561E"/>
    <w:rsid w:val="78B4B41A"/>
    <w:rsid w:val="78FD74A3"/>
    <w:rsid w:val="79121F8A"/>
    <w:rsid w:val="7950047C"/>
    <w:rsid w:val="79A0742B"/>
    <w:rsid w:val="79A8A09F"/>
    <w:rsid w:val="79B636C5"/>
    <w:rsid w:val="79C847A9"/>
    <w:rsid w:val="79CEC768"/>
    <w:rsid w:val="7A02422A"/>
    <w:rsid w:val="7A0A71E3"/>
    <w:rsid w:val="7A4410D9"/>
    <w:rsid w:val="7A5F417E"/>
    <w:rsid w:val="7AA09D67"/>
    <w:rsid w:val="7AB3D3ED"/>
    <w:rsid w:val="7AC1AA00"/>
    <w:rsid w:val="7B1654ED"/>
    <w:rsid w:val="7B4D0FB1"/>
    <w:rsid w:val="7B530471"/>
    <w:rsid w:val="7B5C3C65"/>
    <w:rsid w:val="7B9A359E"/>
    <w:rsid w:val="7BAD6197"/>
    <w:rsid w:val="7BC01D27"/>
    <w:rsid w:val="7BC3C9C5"/>
    <w:rsid w:val="7BD0F262"/>
    <w:rsid w:val="7BF0FA45"/>
    <w:rsid w:val="7C2F11AE"/>
    <w:rsid w:val="7C57E023"/>
    <w:rsid w:val="7C6FF031"/>
    <w:rsid w:val="7C7C3321"/>
    <w:rsid w:val="7CC837C4"/>
    <w:rsid w:val="7CCA2C1B"/>
    <w:rsid w:val="7CD0B5EF"/>
    <w:rsid w:val="7CF37068"/>
    <w:rsid w:val="7CFD36FC"/>
    <w:rsid w:val="7CFFED91"/>
    <w:rsid w:val="7D350F90"/>
    <w:rsid w:val="7D680EEA"/>
    <w:rsid w:val="7DBF799A"/>
    <w:rsid w:val="7DD608F1"/>
    <w:rsid w:val="7DEF5BA0"/>
    <w:rsid w:val="7DF0BC27"/>
    <w:rsid w:val="7E1B7E29"/>
    <w:rsid w:val="7E23520F"/>
    <w:rsid w:val="7E378A91"/>
    <w:rsid w:val="7E3EB253"/>
    <w:rsid w:val="7E4B1C03"/>
    <w:rsid w:val="7E5AB22C"/>
    <w:rsid w:val="7E6A7957"/>
    <w:rsid w:val="7EA0FA9D"/>
    <w:rsid w:val="7EAD50E3"/>
    <w:rsid w:val="7EC5AC99"/>
    <w:rsid w:val="7F0A37A1"/>
    <w:rsid w:val="7FA27530"/>
    <w:rsid w:val="7FB4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DE17"/>
  <w15:chartTrackingRefBased/>
  <w15:docId w15:val="{2A5ABF92-6122-4E12-AF18-142CF809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3AF"/>
    <w:pPr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7243AF"/>
    <w:pPr>
      <w:tabs>
        <w:tab w:val="center" w:pos="4819"/>
        <w:tab w:val="right" w:pos="9638"/>
      </w:tabs>
    </w:pPr>
    <w:rPr>
      <w:lang w:eastAsia="ko-KR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43AF"/>
    <w:rPr>
      <w:rFonts w:ascii="Verdana" w:eastAsia="Times New Roman" w:hAnsi="Verdana" w:cs="Times New Roman"/>
      <w:sz w:val="20"/>
      <w:szCs w:val="24"/>
      <w:lang w:eastAsia="ko-KR"/>
    </w:rPr>
  </w:style>
  <w:style w:type="paragraph" w:customStyle="1" w:styleId="Standard">
    <w:name w:val="Standard"/>
    <w:rsid w:val="00724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8E7F0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F07"/>
    <w:rPr>
      <w:rFonts w:ascii="Verdana" w:eastAsia="Times New Roman" w:hAnsi="Verdana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8E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776774"/>
    <w:rPr>
      <w:b/>
      <w:bCs/>
    </w:rPr>
  </w:style>
  <w:style w:type="character" w:styleId="Enfasicorsivo">
    <w:name w:val="Emphasis"/>
    <w:basedOn w:val="Carpredefinitoparagrafo"/>
    <w:uiPriority w:val="20"/>
    <w:qFormat/>
    <w:rsid w:val="0061501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3BF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BF1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A3E9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031AA1"/>
    <w:rPr>
      <w:color w:val="0000FF"/>
      <w:u w:val="single"/>
    </w:rPr>
  </w:style>
  <w:style w:type="paragraph" w:customStyle="1" w:styleId="paragraph">
    <w:name w:val="paragraph"/>
    <w:basedOn w:val="Normale"/>
    <w:rsid w:val="004739D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Carpredefinitoparagrafo"/>
    <w:rsid w:val="004739D1"/>
  </w:style>
  <w:style w:type="character" w:customStyle="1" w:styleId="eop">
    <w:name w:val="eop"/>
    <w:basedOn w:val="Carpredefinitoparagrafo"/>
    <w:rsid w:val="0047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92826cdb03854a8f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6E574-A239-4EC2-9B79-3923D15ADCAA}"/>
</file>

<file path=customXml/itemProps2.xml><?xml version="1.0" encoding="utf-8"?>
<ds:datastoreItem xmlns:ds="http://schemas.openxmlformats.org/officeDocument/2006/customXml" ds:itemID="{230823E1-6F5B-41F5-934F-C203B82DB8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2E370F-C8F2-470B-B3E7-95757F04D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5104</Words>
  <Characters>29096</Characters>
  <Application>Microsoft Office Word</Application>
  <DocSecurity>0</DocSecurity>
  <Lines>242</Lines>
  <Paragraphs>68</Paragraphs>
  <ScaleCrop>false</ScaleCrop>
  <Company/>
  <LinksUpToDate>false</LinksUpToDate>
  <CharactersWithSpaces>34132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Capraro Fausto</cp:lastModifiedBy>
  <cp:revision>2</cp:revision>
  <cp:lastPrinted>2021-11-11T18:45:00Z</cp:lastPrinted>
  <dcterms:created xsi:type="dcterms:W3CDTF">2024-09-18T13:05:00Z</dcterms:created>
  <dcterms:modified xsi:type="dcterms:W3CDTF">2024-09-18T13:05:00Z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